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sdt>
      <w:sdtPr>
        <w:id w:val="319934684"/>
        <w:docPartObj>
          <w:docPartGallery w:val="Cover Pages"/>
          <w:docPartUnique/>
        </w:docPartObj>
      </w:sdtPr>
      <w:sdtEndPr/>
      <w:sdtContent>
        <w:p w:rsidR="00787173" w:rsidRPr="00787173" w:rsidRDefault="00787173" w:rsidP="00787173">
          <w:pPr>
            <w:rPr>
              <w:sz w:val="24"/>
              <w:szCs w:val="24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  <w:r w:rsidRPr="00787173">
            <w:rPr>
              <w:szCs w:val="28"/>
              <w:lang w:eastAsia="ru-RU"/>
            </w:rPr>
            <w:t xml:space="preserve">Приложение  </w:t>
          </w: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  <w:r w:rsidRPr="00787173">
            <w:rPr>
              <w:szCs w:val="28"/>
              <w:lang w:eastAsia="ru-RU"/>
            </w:rPr>
            <w:t>к постановлению Администрации</w:t>
          </w: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  <w:r w:rsidRPr="00787173">
            <w:rPr>
              <w:szCs w:val="28"/>
              <w:lang w:eastAsia="ru-RU"/>
            </w:rPr>
            <w:t>Саргатского муниципального</w:t>
          </w: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  <w:r w:rsidRPr="00787173">
            <w:rPr>
              <w:szCs w:val="28"/>
              <w:lang w:eastAsia="ru-RU"/>
            </w:rPr>
            <w:t>района Омской области</w:t>
          </w:r>
        </w:p>
        <w:p w:rsidR="00787173" w:rsidRPr="000205EF" w:rsidRDefault="00787173" w:rsidP="00787173">
          <w:pPr>
            <w:suppressAutoHyphens w:val="0"/>
            <w:jc w:val="center"/>
            <w:rPr>
              <w:szCs w:val="28"/>
              <w:lang w:eastAsia="ru-RU"/>
            </w:rPr>
          </w:pPr>
          <w:r w:rsidRPr="00B36007">
            <w:rPr>
              <w:color w:val="FF0000"/>
              <w:szCs w:val="28"/>
              <w:lang w:eastAsia="ru-RU"/>
            </w:rPr>
            <w:t xml:space="preserve">                                                                  </w:t>
          </w:r>
          <w:r w:rsidR="00095058" w:rsidRPr="00B36007">
            <w:rPr>
              <w:color w:val="FF0000"/>
              <w:szCs w:val="28"/>
              <w:lang w:eastAsia="ru-RU"/>
            </w:rPr>
            <w:t xml:space="preserve">    </w:t>
          </w:r>
          <w:r w:rsidR="00095058" w:rsidRPr="000205EF">
            <w:rPr>
              <w:szCs w:val="28"/>
              <w:lang w:eastAsia="ru-RU"/>
            </w:rPr>
            <w:t xml:space="preserve"> </w:t>
          </w:r>
          <w:r w:rsidRPr="000205EF">
            <w:rPr>
              <w:szCs w:val="28"/>
              <w:lang w:eastAsia="ru-RU"/>
            </w:rPr>
            <w:t>от «</w:t>
          </w:r>
          <w:r w:rsidR="000205EF" w:rsidRPr="000205EF">
            <w:rPr>
              <w:szCs w:val="28"/>
              <w:lang w:eastAsia="ru-RU"/>
            </w:rPr>
            <w:t>19</w:t>
          </w:r>
          <w:r w:rsidRPr="000205EF">
            <w:rPr>
              <w:szCs w:val="28"/>
              <w:lang w:eastAsia="ru-RU"/>
            </w:rPr>
            <w:t>»</w:t>
          </w:r>
          <w:r w:rsidR="000205EF" w:rsidRPr="000205EF">
            <w:rPr>
              <w:szCs w:val="28"/>
              <w:lang w:eastAsia="ru-RU"/>
            </w:rPr>
            <w:t xml:space="preserve"> июля</w:t>
          </w:r>
          <w:r w:rsidR="00095058" w:rsidRPr="000205EF">
            <w:rPr>
              <w:szCs w:val="28"/>
              <w:lang w:eastAsia="ru-RU"/>
            </w:rPr>
            <w:t xml:space="preserve"> </w:t>
          </w:r>
          <w:r w:rsidR="000205EF" w:rsidRPr="000205EF">
            <w:rPr>
              <w:szCs w:val="28"/>
              <w:lang w:eastAsia="ru-RU"/>
            </w:rPr>
            <w:t>2022</w:t>
          </w:r>
          <w:r w:rsidR="00095058" w:rsidRPr="000205EF">
            <w:rPr>
              <w:szCs w:val="28"/>
              <w:lang w:eastAsia="ru-RU"/>
            </w:rPr>
            <w:t xml:space="preserve"> </w:t>
          </w:r>
          <w:r w:rsidRPr="000205EF">
            <w:rPr>
              <w:szCs w:val="28"/>
              <w:lang w:eastAsia="ru-RU"/>
            </w:rPr>
            <w:t>года №</w:t>
          </w:r>
          <w:r w:rsidR="000205EF" w:rsidRPr="000205EF">
            <w:rPr>
              <w:szCs w:val="28"/>
              <w:lang w:eastAsia="ru-RU"/>
            </w:rPr>
            <w:t>218</w:t>
          </w:r>
          <w:r w:rsidR="00095058" w:rsidRPr="000205EF">
            <w:rPr>
              <w:szCs w:val="28"/>
              <w:lang w:eastAsia="ru-RU"/>
            </w:rPr>
            <w:t>-п</w:t>
          </w:r>
          <w:r w:rsidRPr="000205EF">
            <w:rPr>
              <w:szCs w:val="28"/>
              <w:lang w:eastAsia="ru-RU"/>
            </w:rPr>
            <w:t xml:space="preserve">         </w:t>
          </w: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right"/>
            <w:rPr>
              <w:szCs w:val="28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b/>
              <w:sz w:val="40"/>
              <w:szCs w:val="40"/>
              <w:lang w:eastAsia="ru-RU"/>
            </w:rPr>
          </w:pPr>
          <w:r w:rsidRPr="00787173">
            <w:rPr>
              <w:b/>
              <w:sz w:val="40"/>
              <w:szCs w:val="40"/>
              <w:lang w:eastAsia="ru-RU"/>
            </w:rPr>
            <w:t>СХЕМА ВОДОСНАБЖЕНИЯ И ВОДООТВЕДЕНИЯ</w:t>
          </w:r>
        </w:p>
        <w:p w:rsidR="00787173" w:rsidRPr="00787173" w:rsidRDefault="00787173" w:rsidP="00787173">
          <w:pPr>
            <w:suppressAutoHyphens w:val="0"/>
            <w:jc w:val="center"/>
            <w:rPr>
              <w:b/>
              <w:sz w:val="40"/>
              <w:szCs w:val="40"/>
              <w:lang w:eastAsia="ru-RU"/>
            </w:rPr>
          </w:pPr>
          <w:r>
            <w:rPr>
              <w:b/>
              <w:sz w:val="40"/>
              <w:szCs w:val="40"/>
              <w:lang w:eastAsia="ru-RU"/>
            </w:rPr>
            <w:t>НИЖНЕИРТЫШСКОГО</w:t>
          </w:r>
          <w:r w:rsidRPr="00787173">
            <w:rPr>
              <w:b/>
              <w:sz w:val="40"/>
              <w:szCs w:val="40"/>
              <w:lang w:eastAsia="ru-RU"/>
            </w:rPr>
            <w:t xml:space="preserve"> СЕЛЬСКОГО </w:t>
          </w:r>
        </w:p>
        <w:p w:rsidR="00787173" w:rsidRPr="00787173" w:rsidRDefault="00787173" w:rsidP="00787173">
          <w:pPr>
            <w:suppressAutoHyphens w:val="0"/>
            <w:jc w:val="center"/>
            <w:rPr>
              <w:b/>
              <w:sz w:val="40"/>
              <w:szCs w:val="40"/>
              <w:lang w:eastAsia="ru-RU"/>
            </w:rPr>
          </w:pPr>
          <w:r w:rsidRPr="00787173">
            <w:rPr>
              <w:b/>
              <w:sz w:val="40"/>
              <w:szCs w:val="40"/>
              <w:lang w:eastAsia="ru-RU"/>
            </w:rPr>
            <w:t>ПОСЕЛЕНИЯ</w:t>
          </w:r>
        </w:p>
        <w:p w:rsidR="00787173" w:rsidRPr="00787173" w:rsidRDefault="00787173" w:rsidP="00787173">
          <w:pPr>
            <w:suppressAutoHyphens w:val="0"/>
            <w:jc w:val="center"/>
            <w:rPr>
              <w:b/>
              <w:sz w:val="40"/>
              <w:szCs w:val="40"/>
              <w:lang w:eastAsia="ru-RU"/>
            </w:rPr>
          </w:pPr>
          <w:r w:rsidRPr="00787173">
            <w:rPr>
              <w:b/>
              <w:sz w:val="40"/>
              <w:szCs w:val="40"/>
              <w:lang w:eastAsia="ru-RU"/>
            </w:rPr>
            <w:t>САРГАТСКОГО МУНИЦИПАЛЬНОГО</w:t>
          </w:r>
        </w:p>
        <w:p w:rsidR="00787173" w:rsidRPr="00787173" w:rsidRDefault="00787173" w:rsidP="00787173">
          <w:pPr>
            <w:suppressAutoHyphens w:val="0"/>
            <w:jc w:val="center"/>
            <w:rPr>
              <w:b/>
              <w:sz w:val="40"/>
              <w:szCs w:val="40"/>
              <w:lang w:eastAsia="ru-RU"/>
            </w:rPr>
          </w:pPr>
          <w:r w:rsidRPr="00787173">
            <w:rPr>
              <w:b/>
              <w:sz w:val="40"/>
              <w:szCs w:val="40"/>
              <w:lang w:eastAsia="ru-RU"/>
            </w:rPr>
            <w:t>РАЙОНА ОМСКОЙ ОБЛАСТИ</w:t>
          </w: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  <w:r w:rsidRPr="00787173">
            <w:rPr>
              <w:sz w:val="40"/>
              <w:szCs w:val="40"/>
              <w:lang w:eastAsia="ru-RU"/>
            </w:rPr>
            <w:t>на период 20</w:t>
          </w:r>
          <w:r w:rsidR="00DF4276">
            <w:rPr>
              <w:sz w:val="40"/>
              <w:szCs w:val="40"/>
              <w:lang w:eastAsia="ru-RU"/>
            </w:rPr>
            <w:t>20</w:t>
          </w:r>
          <w:r w:rsidRPr="00787173">
            <w:rPr>
              <w:sz w:val="40"/>
              <w:szCs w:val="40"/>
              <w:lang w:eastAsia="ru-RU"/>
            </w:rPr>
            <w:t>-20</w:t>
          </w:r>
          <w:r w:rsidR="004D399D">
            <w:rPr>
              <w:sz w:val="40"/>
              <w:szCs w:val="40"/>
              <w:lang w:eastAsia="ru-RU"/>
            </w:rPr>
            <w:t>29</w:t>
          </w:r>
          <w:r w:rsidRPr="00787173">
            <w:rPr>
              <w:sz w:val="40"/>
              <w:szCs w:val="40"/>
              <w:lang w:eastAsia="ru-RU"/>
            </w:rPr>
            <w:t xml:space="preserve"> гг.</w:t>
          </w: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  <w:r w:rsidRPr="00787173">
            <w:rPr>
              <w:sz w:val="40"/>
              <w:szCs w:val="40"/>
              <w:lang w:eastAsia="ru-RU"/>
            </w:rPr>
            <w:t>актуализация на 20</w:t>
          </w:r>
          <w:r w:rsidR="00210558">
            <w:rPr>
              <w:sz w:val="40"/>
              <w:szCs w:val="40"/>
              <w:lang w:eastAsia="ru-RU"/>
            </w:rPr>
            <w:t>22</w:t>
          </w:r>
          <w:r w:rsidRPr="00787173">
            <w:rPr>
              <w:sz w:val="40"/>
              <w:szCs w:val="40"/>
              <w:lang w:eastAsia="ru-RU"/>
            </w:rPr>
            <w:t xml:space="preserve"> г.</w:t>
          </w: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sz w:val="40"/>
              <w:szCs w:val="40"/>
              <w:lang w:eastAsia="ru-RU"/>
            </w:rPr>
          </w:pPr>
        </w:p>
        <w:p w:rsidR="00787173" w:rsidRPr="00787173" w:rsidRDefault="00787173" w:rsidP="00787173">
          <w:pPr>
            <w:suppressAutoHyphens w:val="0"/>
            <w:jc w:val="center"/>
            <w:rPr>
              <w:szCs w:val="28"/>
              <w:lang w:eastAsia="ru-RU"/>
            </w:rPr>
          </w:pPr>
          <w:r w:rsidRPr="00787173">
            <w:rPr>
              <w:szCs w:val="28"/>
              <w:lang w:eastAsia="ru-RU"/>
            </w:rPr>
            <w:t>Саргатское 20</w:t>
          </w:r>
          <w:r w:rsidR="00210558">
            <w:rPr>
              <w:szCs w:val="28"/>
              <w:lang w:eastAsia="ru-RU"/>
            </w:rPr>
            <w:t>22</w:t>
          </w:r>
        </w:p>
        <w:p w:rsidR="00787173" w:rsidRDefault="00787173">
          <w:pPr>
            <w:suppressAutoHyphens w:val="0"/>
          </w:pPr>
          <w:r>
            <w:br w:type="page"/>
          </w:r>
        </w:p>
      </w:sdtContent>
    </w:sdt>
    <w:p w:rsidR="00862D4D" w:rsidRDefault="000D69EF">
      <w:pPr>
        <w:jc w:val="center"/>
      </w:pPr>
      <w:r>
        <w:lastRenderedPageBreak/>
        <w:t>СОДЕРЖАНИЕ</w:t>
      </w:r>
    </w:p>
    <w:p w:rsidR="001D19B2" w:rsidRDefault="006251FA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>
        <w:fldChar w:fldCharType="begin"/>
      </w:r>
      <w:r w:rsidR="000D69EF">
        <w:instrText xml:space="preserve"> TOC </w:instrText>
      </w:r>
      <w:r>
        <w:fldChar w:fldCharType="separate"/>
      </w:r>
      <w:r w:rsidR="001D19B2" w:rsidRPr="00984CC1">
        <w:rPr>
          <w:noProof/>
        </w:rPr>
        <w:t>ВВЕДЕНИЕ</w:t>
      </w:r>
      <w:r w:rsidR="001D19B2">
        <w:rPr>
          <w:noProof/>
        </w:rPr>
        <w:tab/>
      </w:r>
      <w:r w:rsidR="001D19B2">
        <w:rPr>
          <w:noProof/>
        </w:rPr>
        <w:fldChar w:fldCharType="begin"/>
      </w:r>
      <w:r w:rsidR="001D19B2">
        <w:rPr>
          <w:noProof/>
        </w:rPr>
        <w:instrText xml:space="preserve"> PAGEREF _Toc405968653 \h </w:instrText>
      </w:r>
      <w:r w:rsidR="001D19B2">
        <w:rPr>
          <w:noProof/>
        </w:rPr>
      </w:r>
      <w:r w:rsidR="001D19B2">
        <w:rPr>
          <w:noProof/>
        </w:rPr>
        <w:fldChar w:fldCharType="separate"/>
      </w:r>
      <w:r w:rsidR="00873170">
        <w:rPr>
          <w:noProof/>
        </w:rPr>
        <w:t>5</w:t>
      </w:r>
      <w:r w:rsidR="001D19B2"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Глава 1 Схема водоснабжения Нижнеиртышского сельского поселения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_Toc405968654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6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1 Технико-экономическое состояние централизованных систем водоснабжения поселения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_Toc405968655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6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1.1 Описание системы и структуры водоснабжения поселения и деление территории поселения на эксплуатационные зоны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_Toc405968656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6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1.2 Описание территорий поселения, не охваченных централизованными системами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_Toc405968657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7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1.3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_Toc405968658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7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1.4 Описание результатов технического обследования централизованных систем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_Toc405968659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7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1.4.1 Описание состояния существующих источников водоснабжения и водозаборных сооружений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_Toc405968660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7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1.4.2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_Toc405968661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8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1.4.3 Описание состояния и функционирования существующих насосных централизованных станций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_Toc405968662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8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1.4.4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_Toc405968663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8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1.4.5 Описание существующих технических и технологических проблем, возникающих при водоснабжении поселений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_Toc405968664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9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1.4.6 Описание централизованной системы горячего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_Toc405968665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10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_Toc405968666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10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1.6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_Toc405968667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10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2 Направления развития централизованных систем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_Toc405968668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11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2.1 Основные направления, принципы, задачи и целевые показатели развития централизованных систем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_Toc405968669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11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_Toc405968670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12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3 Баланс водоснабжения и потребления горячей, питьевой, технической воды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_Toc405968671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13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lastRenderedPageBreak/>
        <w:t>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_Toc405968672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13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3.2 Территориальный баланс подачи воды.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_Toc405968673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14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3.3 Сведения о фактическом потреблении населением и сведений о действующих нормативах потребления коммунальных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_Toc405968674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14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3.4 Описание существующей системы коммерческого учета воды и планов по установке приборов учета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_Toc405968675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14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3.5 Прогнозные балансы потребления воды на срок 10 лет с учетом развития поселений, рассчитанные на основании расхода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_Toc405968676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15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3.6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_Toc405968677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16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3.7 Сведения о фактическом и ожидаемом потреблении воды (годовое, среднесуточное, максимальное суточное)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_Toc405968678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16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3.8 Сведения о фактических и планируемых потерях горячей, питьевой, технической воды при ее транспортировке (годовые, среднесуточные значения)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_Toc405968679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16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3.9 Наименование организации, которая наделена статусом гарантирующей организации.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_Toc405968680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17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4 Предложения по строительству, реконструкции и модернизации объектов централизованных систем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_Toc405968681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18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4.1 Перечень основных мероприятий по реализации схем водоснабжения с разбивкой по годам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_Toc405968682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18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4.2 Сведения о вновь строящихся, реконструируемых и предлагаемых к выводу из эксплуатации объектах системы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_Toc405968683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18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4.3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_Toc405968684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21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4.4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_Toc405968685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22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5 Экологические аспекты мероприятий по строительству, реконструкции и модернизации объектов централизованных систем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_Toc405968686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23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5.1 Сведения о мерах по предотвращению вредного воздействия  на водный бассейн предлагаемых к новому строительству</w:t>
      </w:r>
      <w:r w:rsidR="00514EFC">
        <w:rPr>
          <w:noProof/>
        </w:rPr>
        <w:t>,</w:t>
      </w:r>
      <w:r w:rsidRPr="00984CC1">
        <w:rPr>
          <w:noProof/>
        </w:rPr>
        <w:t xml:space="preserve"> реконструкции</w:t>
      </w:r>
      <w:r w:rsidR="00514EFC">
        <w:rPr>
          <w:noProof/>
        </w:rPr>
        <w:t xml:space="preserve"> и модернизации</w:t>
      </w:r>
      <w:r w:rsidRPr="00984CC1">
        <w:rPr>
          <w:noProof/>
        </w:rPr>
        <w:t xml:space="preserve"> объектов централизованной системы водоснабжения при сбросе промывных вод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_Toc405968687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25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lastRenderedPageBreak/>
        <w:t>5.2 Сведения о мерах по предотвращению вредного воздействия  на окружающую среду при реализации мероприятий по снабжению и хранению химических реагентов, используемых в водоподготовке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_Toc405968688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25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6 Оценка объемов капитальных вложений в строительство, реконструкцию и модернизацию объектов централизованных систем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_Toc405968689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26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7 Целевые показатели развития централизованных систем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_Toc405968690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28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8 Перечень выявленных бесхозяйных объектов централизованных систем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_Toc405968691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31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Глава 2 Схема водоотведения Нижнеиртышского сельского поселения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_Toc405968692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32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9 Существующее положение в сфере водоотведения поселения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_Toc405968693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32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10 Балансы сточных вод в системе водоотведения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_Toc405968694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33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11 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_Toc405968695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34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11.1 Основные направления, принципы, задачи и целевые показатели развития централизованной системы водоотведения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_Toc405968696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34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11.2 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_Toc405968697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35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11.3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_Toc405968698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38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11.4 Обоснование предложений по строительству</w:t>
      </w:r>
      <w:r w:rsidR="0052731D">
        <w:rPr>
          <w:noProof/>
        </w:rPr>
        <w:t>,</w:t>
      </w:r>
      <w:r w:rsidRPr="00984CC1">
        <w:rPr>
          <w:noProof/>
        </w:rPr>
        <w:t xml:space="preserve"> реконструкции</w:t>
      </w:r>
      <w:r w:rsidR="0052731D">
        <w:rPr>
          <w:noProof/>
        </w:rPr>
        <w:t xml:space="preserve"> и модернизации</w:t>
      </w:r>
      <w:r w:rsidRPr="00984CC1">
        <w:rPr>
          <w:noProof/>
        </w:rPr>
        <w:t xml:space="preserve"> </w:t>
      </w:r>
      <w:r w:rsidRPr="00984CC1">
        <w:rPr>
          <w:noProof/>
          <w:shd w:val="clear" w:color="auto" w:fill="FFFFFF"/>
        </w:rPr>
        <w:t>объектов централизованной системы водоотведения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_Toc405968699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39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12 Экологические аспекты мероприятий по строительству</w:t>
      </w:r>
      <w:r w:rsidR="0052731D">
        <w:rPr>
          <w:noProof/>
        </w:rPr>
        <w:t>,</w:t>
      </w:r>
      <w:r w:rsidRPr="00984CC1">
        <w:rPr>
          <w:noProof/>
        </w:rPr>
        <w:t xml:space="preserve"> реконструкции</w:t>
      </w:r>
      <w:r w:rsidR="0052731D">
        <w:rPr>
          <w:noProof/>
        </w:rPr>
        <w:t xml:space="preserve"> и модернизации</w:t>
      </w:r>
      <w:r w:rsidRPr="00984CC1">
        <w:rPr>
          <w:noProof/>
        </w:rPr>
        <w:t xml:space="preserve"> объектов централизованной системы водоотведения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_Toc405968700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40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12.1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_Toc405968701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40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12.2 Сведения о применении методов, безопасных для окружающей среды, при утилизации осадков сточных вод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_Toc405968702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40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13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_Toc405968703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41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t>Раздел 14 Целевые показатели развития централизованной системы водоотведения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_Toc405968704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43</w:t>
      </w:r>
      <w:r>
        <w:rPr>
          <w:noProof/>
        </w:rPr>
        <w:fldChar w:fldCharType="end"/>
      </w:r>
    </w:p>
    <w:p w:rsidR="001D19B2" w:rsidRDefault="001D19B2">
      <w:pPr>
        <w:pStyle w:val="1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984CC1">
        <w:rPr>
          <w:noProof/>
        </w:rPr>
        <w:lastRenderedPageBreak/>
        <w:t>Раздел 15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_Toc405968705 \h </w:instrText>
      </w:r>
      <w:r>
        <w:rPr>
          <w:noProof/>
        </w:rPr>
      </w:r>
      <w:r>
        <w:rPr>
          <w:noProof/>
        </w:rPr>
        <w:fldChar w:fldCharType="separate"/>
      </w:r>
      <w:r w:rsidR="00873170">
        <w:rPr>
          <w:noProof/>
        </w:rPr>
        <w:t>44</w:t>
      </w:r>
      <w:r>
        <w:rPr>
          <w:noProof/>
        </w:rPr>
        <w:fldChar w:fldCharType="end"/>
      </w:r>
    </w:p>
    <w:p w:rsidR="00063F7B" w:rsidRDefault="006251FA">
      <w:pPr>
        <w:pStyle w:val="18"/>
        <w:tabs>
          <w:tab w:val="right" w:leader="dot" w:pos="9354"/>
        </w:tabs>
      </w:pPr>
      <w:r>
        <w:fldChar w:fldCharType="end"/>
      </w:r>
    </w:p>
    <w:p w:rsidR="000D69EF" w:rsidRDefault="00063F7B" w:rsidP="00063F7B">
      <w:pPr>
        <w:tabs>
          <w:tab w:val="left" w:pos="1141"/>
        </w:tabs>
      </w:pPr>
      <w:r>
        <w:tab/>
      </w: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</w:pPr>
    </w:p>
    <w:p w:rsidR="0052731D" w:rsidRDefault="0052731D" w:rsidP="00063F7B">
      <w:pPr>
        <w:tabs>
          <w:tab w:val="left" w:pos="1141"/>
        </w:tabs>
        <w:rPr>
          <w:szCs w:val="28"/>
        </w:rPr>
      </w:pPr>
    </w:p>
    <w:p w:rsidR="000D69EF" w:rsidRDefault="000D69EF">
      <w:pPr>
        <w:pStyle w:val="1"/>
        <w:jc w:val="center"/>
        <w:rPr>
          <w:rFonts w:ascii="Times New Roman" w:hAnsi="Times New Roman"/>
          <w:sz w:val="28"/>
        </w:rPr>
      </w:pPr>
      <w:bookmarkStart w:id="0" w:name="__RefHeading__302_2104280174"/>
      <w:bookmarkStart w:id="1" w:name="_Toc405968653"/>
      <w:bookmarkEnd w:id="0"/>
      <w:r>
        <w:rPr>
          <w:rFonts w:ascii="Times New Roman" w:hAnsi="Times New Roman"/>
          <w:sz w:val="28"/>
        </w:rPr>
        <w:lastRenderedPageBreak/>
        <w:t>ВВЕДЕНИЕ</w:t>
      </w:r>
      <w:bookmarkEnd w:id="1"/>
    </w:p>
    <w:p w:rsidR="00664F86" w:rsidRDefault="000D69EF">
      <w:pPr>
        <w:ind w:right="-5" w:firstLine="709"/>
        <w:jc w:val="both"/>
        <w:rPr>
          <w:szCs w:val="28"/>
        </w:rPr>
      </w:pPr>
      <w:r>
        <w:rPr>
          <w:szCs w:val="28"/>
        </w:rPr>
        <w:t xml:space="preserve">Схема водоснабжения и водоотведения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</w:t>
      </w:r>
      <w:r w:rsidR="00664F86" w:rsidRPr="00664F86">
        <w:rPr>
          <w:szCs w:val="28"/>
        </w:rPr>
        <w:t xml:space="preserve">актуализирована </w:t>
      </w:r>
      <w:r w:rsidR="004A0C33" w:rsidRPr="00670807">
        <w:rPr>
          <w:szCs w:val="28"/>
        </w:rPr>
        <w:t>Отделом жизнеобеспечения населения, градостроительства и ЖКК Администрации Саргатского муниципального района</w:t>
      </w:r>
      <w:r w:rsidR="00664F86" w:rsidRPr="00664F86">
        <w:rPr>
          <w:szCs w:val="28"/>
        </w:rPr>
        <w:t xml:space="preserve"> в 20</w:t>
      </w:r>
      <w:r w:rsidR="00210558">
        <w:rPr>
          <w:szCs w:val="28"/>
        </w:rPr>
        <w:t>22</w:t>
      </w:r>
      <w:r w:rsidR="004A0C33">
        <w:rPr>
          <w:szCs w:val="28"/>
        </w:rPr>
        <w:t xml:space="preserve"> году</w:t>
      </w:r>
      <w:r w:rsidR="00664F86" w:rsidRPr="00664F86">
        <w:rPr>
          <w:szCs w:val="28"/>
        </w:rPr>
        <w:t>.</w:t>
      </w:r>
      <w:r>
        <w:rPr>
          <w:szCs w:val="28"/>
        </w:rPr>
        <w:t xml:space="preserve"> </w:t>
      </w:r>
    </w:p>
    <w:p w:rsidR="000D69EF" w:rsidRDefault="000D69EF">
      <w:pPr>
        <w:ind w:right="-5" w:firstLine="709"/>
        <w:jc w:val="both"/>
        <w:rPr>
          <w:szCs w:val="28"/>
        </w:rPr>
      </w:pPr>
      <w:r>
        <w:rPr>
          <w:szCs w:val="28"/>
        </w:rPr>
        <w:t>Схема водоснабжения и водоотведения разработана в соответствии со следующими основными нормативными правовыми актами:</w:t>
      </w:r>
    </w:p>
    <w:p w:rsidR="000D69EF" w:rsidRDefault="000D69EF">
      <w:pPr>
        <w:ind w:right="-5" w:firstLine="709"/>
        <w:jc w:val="both"/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Федеральный закон Российской Федерации от 7 декабря 2011 г. № 416-ФЗ «О </w:t>
      </w:r>
      <w:bookmarkStart w:id="2" w:name="YANDEX_3"/>
      <w:bookmarkEnd w:id="2"/>
      <w:r>
        <w:rPr>
          <w:color w:val="000000"/>
          <w:szCs w:val="28"/>
        </w:rPr>
        <w:t> водоснабжении  и водоотведении»;</w:t>
      </w:r>
    </w:p>
    <w:p w:rsidR="000D69EF" w:rsidRDefault="000D69EF">
      <w:pPr>
        <w:ind w:right="-5" w:firstLine="709"/>
        <w:jc w:val="both"/>
        <w:rPr>
          <w:iCs/>
          <w:szCs w:val="28"/>
        </w:rPr>
      </w:pPr>
      <w:r>
        <w:rPr>
          <w:szCs w:val="28"/>
        </w:rPr>
        <w:t xml:space="preserve">- </w:t>
      </w:r>
      <w:r>
        <w:rPr>
          <w:iCs/>
          <w:szCs w:val="28"/>
        </w:rPr>
        <w:t xml:space="preserve">Градостроительный кодекс </w:t>
      </w:r>
      <w:r>
        <w:rPr>
          <w:szCs w:val="28"/>
        </w:rPr>
        <w:t>Российской Федерации</w:t>
      </w:r>
      <w:r>
        <w:rPr>
          <w:iCs/>
          <w:szCs w:val="28"/>
        </w:rPr>
        <w:t>;</w:t>
      </w:r>
    </w:p>
    <w:p w:rsidR="000D69EF" w:rsidRDefault="000D69EF">
      <w:pPr>
        <w:ind w:right="-5" w:firstLine="709"/>
        <w:jc w:val="both"/>
        <w:rPr>
          <w:szCs w:val="28"/>
        </w:rPr>
      </w:pPr>
      <w:r>
        <w:rPr>
          <w:szCs w:val="28"/>
        </w:rPr>
        <w:t>- СП 31</w:t>
      </w:r>
      <w:r>
        <w:rPr>
          <w:color w:val="FF0000"/>
          <w:szCs w:val="28"/>
        </w:rPr>
        <w:t>.</w:t>
      </w:r>
      <w:r>
        <w:rPr>
          <w:szCs w:val="28"/>
        </w:rPr>
        <w:t>13330.2012. Свод правил. Водоснабжение. Наружные сети и сооружения. Актуализированная редакция СНиП 2.04.02-84*;</w:t>
      </w:r>
    </w:p>
    <w:p w:rsidR="000D69EF" w:rsidRDefault="000D69EF">
      <w:pPr>
        <w:ind w:right="-5" w:firstLine="709"/>
        <w:jc w:val="both"/>
        <w:rPr>
          <w:szCs w:val="28"/>
        </w:rPr>
      </w:pPr>
      <w:r>
        <w:rPr>
          <w:szCs w:val="28"/>
        </w:rPr>
        <w:t>- СП 32.13330.2013. Свод правил. Канализация. Наружные сети и сооружения. Актуализированная редакция СНиП 2.04.03-85;</w:t>
      </w:r>
    </w:p>
    <w:p w:rsidR="000D69EF" w:rsidRDefault="000D69EF">
      <w:pPr>
        <w:ind w:right="-5" w:firstLine="709"/>
        <w:jc w:val="both"/>
        <w:rPr>
          <w:szCs w:val="28"/>
        </w:rPr>
      </w:pPr>
      <w:r>
        <w:rPr>
          <w:szCs w:val="28"/>
        </w:rPr>
        <w:t>- СП 42.13330.2011.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0D69EF" w:rsidRDefault="000D69EF">
      <w:pPr>
        <w:ind w:right="-5" w:firstLine="709"/>
        <w:jc w:val="both"/>
        <w:rPr>
          <w:szCs w:val="28"/>
        </w:rPr>
      </w:pPr>
      <w:r>
        <w:rPr>
          <w:szCs w:val="28"/>
        </w:rPr>
        <w:t>-  СанПиН 2.2.1/2.1.1.1200-03. Санитарно-защитные зоны и санитарная классификация предприятий, сооружений и иных объектов.</w:t>
      </w:r>
    </w:p>
    <w:p w:rsidR="000D69EF" w:rsidRDefault="000D69EF">
      <w:pPr>
        <w:pStyle w:val="af2"/>
        <w:shd w:val="clear" w:color="auto" w:fill="FFFFFF"/>
        <w:spacing w:before="0" w:after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Настоящий документ разрабатывается в целях реализации требований действующего законодательства, отражения  существующей ситуации, а также определения долгосрочной перспективы развития систем водоснабжения и водоотведения населенных пунктов, обеспечения надежного и качественного водоснабжения и водоотведения потребителей.</w:t>
      </w:r>
    </w:p>
    <w:p w:rsidR="000D69EF" w:rsidRDefault="000D69EF">
      <w:pPr>
        <w:pStyle w:val="af2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схемы развития водоснабжения и водоотведения учитываются наиболее экономичные способы транспортировки и очистки воды и стоков, минимизация отрицательного воздействия на окружающую природную среду, а также внедрение энергосберегающих технологий и экономическое стимулирование развития систем водоснабжения и водоотведения.</w:t>
      </w:r>
    </w:p>
    <w:p w:rsidR="000D69EF" w:rsidRDefault="000D69EF">
      <w:pPr>
        <w:pStyle w:val="af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Графическая часть «Схемы водоснабжения и водоотведения </w:t>
      </w:r>
      <w:proofErr w:type="spellStart"/>
      <w:r w:rsidR="005E137F">
        <w:rPr>
          <w:rFonts w:ascii="Times New Roman" w:hAnsi="Times New Roman"/>
          <w:sz w:val="28"/>
          <w:szCs w:val="28"/>
        </w:rPr>
        <w:t>Нижнеиртышского</w:t>
      </w:r>
      <w:proofErr w:type="spellEnd"/>
      <w:r w:rsidR="005E137F">
        <w:rPr>
          <w:rFonts w:ascii="Times New Roman" w:hAnsi="Times New Roman"/>
          <w:sz w:val="28"/>
          <w:szCs w:val="28"/>
        </w:rPr>
        <w:t xml:space="preserve"> сельского </w:t>
      </w:r>
      <w:proofErr w:type="spellStart"/>
      <w:r w:rsidR="005E137F">
        <w:rPr>
          <w:rFonts w:ascii="Times New Roman" w:hAnsi="Times New Roman"/>
          <w:sz w:val="28"/>
          <w:szCs w:val="28"/>
        </w:rPr>
        <w:t>поселенияСаргатского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области» выполнена с применением компьютерных технологий в программе </w:t>
      </w:r>
      <w:r>
        <w:rPr>
          <w:rFonts w:ascii="Times New Roman" w:hAnsi="Times New Roman"/>
          <w:sz w:val="28"/>
          <w:szCs w:val="28"/>
          <w:lang w:val="en-US"/>
        </w:rPr>
        <w:t>AutoCAD</w:t>
      </w:r>
      <w:r>
        <w:rPr>
          <w:rFonts w:ascii="Times New Roman" w:hAnsi="Times New Roman"/>
          <w:sz w:val="28"/>
          <w:szCs w:val="28"/>
        </w:rPr>
        <w:t xml:space="preserve"> 2010. Для просмотра и редактирования данных предполагается использование программы </w:t>
      </w:r>
      <w:r>
        <w:rPr>
          <w:rFonts w:ascii="Times New Roman" w:hAnsi="Times New Roman"/>
          <w:sz w:val="28"/>
          <w:szCs w:val="28"/>
          <w:lang w:val="en-US"/>
        </w:rPr>
        <w:t>AutoCAD</w:t>
      </w:r>
      <w:r>
        <w:rPr>
          <w:rFonts w:ascii="Times New Roman" w:hAnsi="Times New Roman"/>
          <w:sz w:val="28"/>
          <w:szCs w:val="28"/>
        </w:rPr>
        <w:t xml:space="preserve"> версии 2004 и выше. </w:t>
      </w:r>
    </w:p>
    <w:p w:rsidR="000D69EF" w:rsidRPr="008D39CF" w:rsidRDefault="000D69EF" w:rsidP="008D39CF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техническим заданием приложение 1, Схема </w:t>
      </w:r>
      <w:r w:rsidRPr="008D39CF">
        <w:rPr>
          <w:szCs w:val="28"/>
        </w:rPr>
        <w:t xml:space="preserve">водоснабжения и водоотведения разработана на  следующие периоды: </w:t>
      </w:r>
    </w:p>
    <w:p w:rsidR="000D69EF" w:rsidRPr="008D39CF" w:rsidRDefault="000D69EF" w:rsidP="008D39CF">
      <w:pPr>
        <w:ind w:firstLine="709"/>
        <w:jc w:val="both"/>
        <w:rPr>
          <w:szCs w:val="28"/>
        </w:rPr>
      </w:pPr>
      <w:r w:rsidRPr="008D39CF">
        <w:rPr>
          <w:szCs w:val="28"/>
        </w:rPr>
        <w:t>- существующее положение 20</w:t>
      </w:r>
      <w:r w:rsidR="00FA74E0">
        <w:rPr>
          <w:szCs w:val="28"/>
        </w:rPr>
        <w:t>2</w:t>
      </w:r>
      <w:r w:rsidR="00FA74E0" w:rsidRPr="000205EF">
        <w:rPr>
          <w:szCs w:val="28"/>
        </w:rPr>
        <w:t>2</w:t>
      </w:r>
      <w:r w:rsidRPr="008D39CF">
        <w:rPr>
          <w:szCs w:val="28"/>
        </w:rPr>
        <w:t xml:space="preserve"> год;</w:t>
      </w:r>
    </w:p>
    <w:p w:rsidR="000D69EF" w:rsidRPr="008D39CF" w:rsidRDefault="000D69EF" w:rsidP="008D39CF">
      <w:pPr>
        <w:ind w:firstLine="709"/>
        <w:jc w:val="both"/>
        <w:rPr>
          <w:szCs w:val="28"/>
        </w:rPr>
      </w:pPr>
      <w:r w:rsidRPr="008D39CF">
        <w:rPr>
          <w:szCs w:val="28"/>
        </w:rPr>
        <w:t xml:space="preserve">- перспективный период </w:t>
      </w:r>
      <w:r w:rsidR="005E137F">
        <w:rPr>
          <w:szCs w:val="28"/>
        </w:rPr>
        <w:t>по</w:t>
      </w:r>
      <w:r w:rsidRPr="008D39CF">
        <w:rPr>
          <w:szCs w:val="28"/>
        </w:rPr>
        <w:t xml:space="preserve"> 20</w:t>
      </w:r>
      <w:r w:rsidR="000205EF">
        <w:rPr>
          <w:szCs w:val="28"/>
        </w:rPr>
        <w:t>29</w:t>
      </w:r>
      <w:r w:rsidRPr="008D39CF">
        <w:rPr>
          <w:szCs w:val="28"/>
        </w:rPr>
        <w:t xml:space="preserve"> г.</w:t>
      </w:r>
    </w:p>
    <w:p w:rsidR="008D39CF" w:rsidRPr="008D39CF" w:rsidRDefault="005E137F" w:rsidP="005F4FA0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Нижнеиртышское</w:t>
      </w:r>
      <w:proofErr w:type="spellEnd"/>
      <w:r>
        <w:rPr>
          <w:szCs w:val="28"/>
        </w:rPr>
        <w:t xml:space="preserve"> сельское</w:t>
      </w:r>
      <w:r w:rsidR="000D69EF" w:rsidRPr="008D39CF">
        <w:rPr>
          <w:szCs w:val="28"/>
        </w:rPr>
        <w:t xml:space="preserve"> поселение входит в состав </w:t>
      </w:r>
      <w:r>
        <w:rPr>
          <w:szCs w:val="28"/>
        </w:rPr>
        <w:t>Саргатского</w:t>
      </w:r>
      <w:r w:rsidR="000D69EF" w:rsidRPr="008D39CF">
        <w:rPr>
          <w:szCs w:val="28"/>
        </w:rPr>
        <w:t xml:space="preserve"> муниципального района Омской области. </w:t>
      </w:r>
      <w:r w:rsidR="008D39CF" w:rsidRPr="008D39CF">
        <w:rPr>
          <w:szCs w:val="28"/>
        </w:rPr>
        <w:t xml:space="preserve">В состав </w:t>
      </w:r>
      <w:proofErr w:type="spellStart"/>
      <w:r>
        <w:rPr>
          <w:szCs w:val="28"/>
        </w:rPr>
        <w:t>Нижнеиртышского</w:t>
      </w:r>
      <w:proofErr w:type="spellEnd"/>
      <w:r>
        <w:rPr>
          <w:szCs w:val="28"/>
        </w:rPr>
        <w:t xml:space="preserve"> сельского поселения</w:t>
      </w:r>
      <w:r w:rsidR="006A3BF9">
        <w:rPr>
          <w:szCs w:val="28"/>
        </w:rPr>
        <w:t xml:space="preserve"> </w:t>
      </w:r>
      <w:r>
        <w:rPr>
          <w:szCs w:val="28"/>
        </w:rPr>
        <w:t>входит один населенный пункт –</w:t>
      </w:r>
      <w:r w:rsidR="005F4FA0">
        <w:rPr>
          <w:szCs w:val="28"/>
        </w:rPr>
        <w:t xml:space="preserve"> село</w:t>
      </w:r>
      <w:r w:rsidR="00593AF7">
        <w:rPr>
          <w:szCs w:val="28"/>
        </w:rPr>
        <w:t xml:space="preserve"> </w:t>
      </w:r>
      <w:proofErr w:type="spellStart"/>
      <w:r w:rsidR="00593AF7">
        <w:rPr>
          <w:szCs w:val="28"/>
        </w:rPr>
        <w:t>Нижнеиртышское</w:t>
      </w:r>
      <w:proofErr w:type="spellEnd"/>
      <w:r w:rsidR="00593AF7">
        <w:rPr>
          <w:szCs w:val="28"/>
        </w:rPr>
        <w:t xml:space="preserve"> с численностью 1524</w:t>
      </w:r>
      <w:r w:rsidR="005F4FA0">
        <w:rPr>
          <w:szCs w:val="28"/>
        </w:rPr>
        <w:t xml:space="preserve"> человек.</w:t>
      </w:r>
    </w:p>
    <w:p w:rsidR="000D69EF" w:rsidRDefault="000D69EF">
      <w:pPr>
        <w:pStyle w:val="1"/>
        <w:ind w:left="0" w:firstLine="708"/>
        <w:jc w:val="center"/>
        <w:rPr>
          <w:rFonts w:ascii="Times New Roman" w:hAnsi="Times New Roman"/>
          <w:sz w:val="28"/>
        </w:rPr>
      </w:pPr>
      <w:bookmarkStart w:id="3" w:name="__RefHeading__304_2104280174"/>
      <w:bookmarkStart w:id="4" w:name="_Toc405968654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Глава</w:t>
      </w:r>
      <w:r>
        <w:rPr>
          <w:rFonts w:ascii="Times New Roman" w:hAnsi="Times New Roman"/>
          <w:sz w:val="28"/>
        </w:rPr>
        <w:t xml:space="preserve"> 1 Схема водоснабжения </w:t>
      </w:r>
      <w:proofErr w:type="spellStart"/>
      <w:r w:rsidR="005E137F">
        <w:rPr>
          <w:rFonts w:ascii="Times New Roman" w:hAnsi="Times New Roman"/>
          <w:sz w:val="28"/>
        </w:rPr>
        <w:t>Нижнеиртышского</w:t>
      </w:r>
      <w:proofErr w:type="spellEnd"/>
      <w:r w:rsidR="005E137F">
        <w:rPr>
          <w:rFonts w:ascii="Times New Roman" w:hAnsi="Times New Roman"/>
          <w:sz w:val="28"/>
        </w:rPr>
        <w:t xml:space="preserve"> сельского поселения</w:t>
      </w:r>
      <w:bookmarkEnd w:id="4"/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sz w:val="28"/>
        </w:rPr>
      </w:pPr>
      <w:bookmarkStart w:id="5" w:name="__RefHeading__306_2104280174"/>
      <w:bookmarkStart w:id="6" w:name="_Toc405968655"/>
      <w:bookmarkEnd w:id="5"/>
      <w:r>
        <w:rPr>
          <w:rFonts w:ascii="Times New Roman" w:hAnsi="Times New Roman"/>
          <w:sz w:val="28"/>
        </w:rPr>
        <w:t>Раздел 1 Технико-экономическое состояние централизованных систем водоснабжения поселения</w:t>
      </w:r>
      <w:bookmarkEnd w:id="6"/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sz w:val="28"/>
        </w:rPr>
      </w:pPr>
      <w:bookmarkStart w:id="7" w:name="__RefHeading__308_2104280174"/>
      <w:bookmarkStart w:id="8" w:name="_Toc405968656"/>
      <w:bookmarkEnd w:id="7"/>
      <w:r>
        <w:rPr>
          <w:rFonts w:ascii="Times New Roman" w:hAnsi="Times New Roman"/>
          <w:sz w:val="28"/>
        </w:rPr>
        <w:t>1.1 Описание системы и структуры водоснабжения поселения и деление территории поселения на эксплуатационные зоны</w:t>
      </w:r>
      <w:bookmarkEnd w:id="8"/>
    </w:p>
    <w:p w:rsidR="000D69EF" w:rsidRDefault="000D69EF">
      <w:pPr>
        <w:ind w:firstLine="709"/>
        <w:jc w:val="both"/>
        <w:rPr>
          <w:szCs w:val="28"/>
        </w:rPr>
      </w:pPr>
      <w:r>
        <w:rPr>
          <w:szCs w:val="28"/>
        </w:rPr>
        <w:t>Система водоснабжения это комплекс сооружений, обеспечивающий водой потребителя в требуемом количестве и заданного качества. Система водоснабжения включает в себя устройства для забора воды из источника водоснабжения ее транспортировка, обработка и хранение.</w:t>
      </w:r>
    </w:p>
    <w:p w:rsidR="000D69EF" w:rsidRDefault="000D69EF">
      <w:pPr>
        <w:ind w:firstLine="709"/>
        <w:jc w:val="both"/>
        <w:rPr>
          <w:szCs w:val="28"/>
        </w:rPr>
      </w:pPr>
      <w:r>
        <w:rPr>
          <w:szCs w:val="28"/>
        </w:rPr>
        <w:t xml:space="preserve"> Системы водоснабжения по назначению классифицируется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хозяйственно-питьевые, противопожарные, производственные, сельскохозяйственные, поливочные.</w:t>
      </w:r>
    </w:p>
    <w:p w:rsidR="00D13B6D" w:rsidRDefault="00D13B6D" w:rsidP="00D13B6D">
      <w:pPr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 w:rsidR="006A3BF9">
        <w:rPr>
          <w:szCs w:val="28"/>
        </w:rPr>
        <w:t xml:space="preserve"> </w:t>
      </w:r>
      <w:proofErr w:type="gramStart"/>
      <w:r w:rsidR="0021402C">
        <w:rPr>
          <w:szCs w:val="28"/>
        </w:rPr>
        <w:t>в</w:t>
      </w:r>
      <w:proofErr w:type="gramEnd"/>
      <w:r w:rsidR="006A3BF9">
        <w:rPr>
          <w:szCs w:val="28"/>
        </w:rPr>
        <w:t xml:space="preserve"> </w:t>
      </w:r>
      <w:r w:rsidR="003A0E6B">
        <w:rPr>
          <w:szCs w:val="28"/>
        </w:rPr>
        <w:t xml:space="preserve">с. </w:t>
      </w:r>
      <w:proofErr w:type="spellStart"/>
      <w:r w:rsidR="003A0E6B">
        <w:rPr>
          <w:szCs w:val="28"/>
        </w:rPr>
        <w:t>Нижнеиртышское</w:t>
      </w:r>
      <w:proofErr w:type="spellEnd"/>
      <w:r w:rsidR="006A3BF9">
        <w:rPr>
          <w:szCs w:val="28"/>
        </w:rPr>
        <w:t xml:space="preserve"> </w:t>
      </w:r>
      <w:proofErr w:type="gramStart"/>
      <w:r>
        <w:rPr>
          <w:szCs w:val="28"/>
        </w:rPr>
        <w:t>централизованная</w:t>
      </w:r>
      <w:proofErr w:type="gramEnd"/>
      <w:r>
        <w:rPr>
          <w:szCs w:val="28"/>
        </w:rPr>
        <w:t xml:space="preserve"> система водоснабжения с объединённым хозяйственно-питьевым и противопожарным водопроводом. Данный водопровод относится к категории надёжности </w:t>
      </w:r>
      <w:r>
        <w:rPr>
          <w:szCs w:val="28"/>
          <w:lang w:val="en-US"/>
        </w:rPr>
        <w:t>II</w:t>
      </w:r>
      <w:r>
        <w:rPr>
          <w:szCs w:val="28"/>
        </w:rPr>
        <w:t xml:space="preserve">, где допускается снижение подачи воды на хозяйственно-питьевые нужды не более чем на 30 % от расчётного расхода и на производственные нужды до предела установленного аварийным графиком работы предприятия. Длительность снижения подачи не должна превышать трое суток. </w:t>
      </w:r>
    </w:p>
    <w:p w:rsidR="000D69EF" w:rsidRPr="0021402C" w:rsidRDefault="000D69EF" w:rsidP="0021402C">
      <w:pPr>
        <w:ind w:firstLine="708"/>
        <w:jc w:val="both"/>
      </w:pPr>
      <w:r w:rsidRPr="0021402C">
        <w:t xml:space="preserve">По характеру использования природных источников в </w:t>
      </w:r>
      <w:r w:rsidR="003A0E6B">
        <w:t xml:space="preserve">с. </w:t>
      </w:r>
      <w:proofErr w:type="spellStart"/>
      <w:r w:rsidR="003A0E6B">
        <w:t>Нижнеиртышское</w:t>
      </w:r>
      <w:proofErr w:type="spellEnd"/>
      <w:r w:rsidRPr="0021402C">
        <w:t xml:space="preserve">  используются под</w:t>
      </w:r>
      <w:r w:rsidR="006A1048">
        <w:t>земные источники водоснабжения.</w:t>
      </w:r>
    </w:p>
    <w:p w:rsidR="000D69EF" w:rsidRPr="00E412E9" w:rsidRDefault="000D69EF">
      <w:pPr>
        <w:autoSpaceDE w:val="0"/>
        <w:ind w:firstLine="709"/>
        <w:jc w:val="both"/>
        <w:rPr>
          <w:i/>
          <w:szCs w:val="28"/>
        </w:rPr>
      </w:pPr>
      <w:r w:rsidRPr="00F028CF">
        <w:rPr>
          <w:szCs w:val="28"/>
        </w:rPr>
        <w:t xml:space="preserve">Структура холодного водоснабжения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представлена следующими системами водоснабжения и ее </w:t>
      </w:r>
      <w:r w:rsidRPr="00E412E9">
        <w:rPr>
          <w:szCs w:val="28"/>
        </w:rPr>
        <w:t>элементами:</w:t>
      </w:r>
    </w:p>
    <w:p w:rsidR="000D69EF" w:rsidRDefault="005501B1" w:rsidP="005501B1">
      <w:pPr>
        <w:autoSpaceDE w:val="0"/>
        <w:ind w:firstLine="707"/>
        <w:jc w:val="both"/>
        <w:rPr>
          <w:szCs w:val="28"/>
        </w:rPr>
      </w:pPr>
      <w:r>
        <w:rPr>
          <w:szCs w:val="28"/>
        </w:rPr>
        <w:t xml:space="preserve">– </w:t>
      </w:r>
      <w:r w:rsidR="000D69EF">
        <w:rPr>
          <w:szCs w:val="28"/>
        </w:rPr>
        <w:t xml:space="preserve">централизованной системой холодного водоснабжения </w:t>
      </w:r>
      <w:r w:rsidR="0021402C">
        <w:rPr>
          <w:szCs w:val="28"/>
        </w:rPr>
        <w:t xml:space="preserve">в </w:t>
      </w:r>
      <w:r w:rsidR="003A0E6B">
        <w:rPr>
          <w:szCs w:val="28"/>
        </w:rPr>
        <w:t xml:space="preserve">с. </w:t>
      </w:r>
      <w:proofErr w:type="spellStart"/>
      <w:r w:rsidR="003A0E6B">
        <w:rPr>
          <w:szCs w:val="28"/>
        </w:rPr>
        <w:t>Нижнеиртышское</w:t>
      </w:r>
      <w:proofErr w:type="spellEnd"/>
      <w:r w:rsidR="006A1048">
        <w:t>: (</w:t>
      </w:r>
      <w:r w:rsidR="000D69EF" w:rsidRPr="005501B1">
        <w:t>водозаборные скважины → резервуары</w:t>
      </w:r>
      <w:r w:rsidR="000D69EF">
        <w:rPr>
          <w:szCs w:val="28"/>
        </w:rPr>
        <w:t xml:space="preserve"> чистой воды → водопроводная насосная станция → распределительная сеть → потребитель);</w:t>
      </w:r>
    </w:p>
    <w:p w:rsidR="000D69EF" w:rsidRDefault="000D69EF" w:rsidP="00336E54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 xml:space="preserve">Централизованные системы холодного водоснабжения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в соответствии с принятой схемой водоснабжения обеспечивают:</w:t>
      </w:r>
    </w:p>
    <w:p w:rsidR="000D69EF" w:rsidRDefault="000D69EF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– хозяйственно-питьевое водопотребление в жилых и общественных зданиях;</w:t>
      </w:r>
    </w:p>
    <w:p w:rsidR="000D69EF" w:rsidRDefault="000D69EF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– обеспечение водой личные подсобные хозяйства;</w:t>
      </w:r>
    </w:p>
    <w:p w:rsidR="000D69EF" w:rsidRPr="005501B1" w:rsidRDefault="005501B1" w:rsidP="005501B1">
      <w:pPr>
        <w:ind w:firstLine="708"/>
      </w:pPr>
      <w:r>
        <w:rPr>
          <w:szCs w:val="28"/>
        </w:rPr>
        <w:t>–</w:t>
      </w:r>
      <w:r w:rsidR="000D69EF" w:rsidRPr="005501B1">
        <w:t xml:space="preserve"> производственный и культурно-бытовой сектора;</w:t>
      </w:r>
    </w:p>
    <w:p w:rsidR="000D69EF" w:rsidRDefault="000D69EF">
      <w:pPr>
        <w:autoSpaceDE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– тушение пожаров (хозяйственно-питьевой водопровод объединен с</w:t>
      </w:r>
      <w:proofErr w:type="gramEnd"/>
    </w:p>
    <w:p w:rsidR="000D69EF" w:rsidRDefault="000D69EF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противопожарным);</w:t>
      </w:r>
    </w:p>
    <w:p w:rsidR="000D69EF" w:rsidRDefault="000D69EF">
      <w:pPr>
        <w:ind w:firstLine="709"/>
        <w:jc w:val="both"/>
        <w:rPr>
          <w:szCs w:val="28"/>
        </w:rPr>
      </w:pPr>
      <w:r>
        <w:rPr>
          <w:szCs w:val="28"/>
        </w:rPr>
        <w:t>– нужды на промывку водопроводных сетей;</w:t>
      </w:r>
    </w:p>
    <w:p w:rsidR="000D69EF" w:rsidRDefault="000D69EF">
      <w:pPr>
        <w:ind w:firstLine="709"/>
        <w:jc w:val="both"/>
        <w:rPr>
          <w:szCs w:val="28"/>
        </w:rPr>
      </w:pPr>
      <w:r>
        <w:rPr>
          <w:szCs w:val="28"/>
        </w:rPr>
        <w:t>– полив зеленых насаждений.</w:t>
      </w:r>
    </w:p>
    <w:p w:rsidR="000D69EF" w:rsidRDefault="000D69EF">
      <w:pPr>
        <w:ind w:firstLine="709"/>
        <w:jc w:val="both"/>
        <w:rPr>
          <w:szCs w:val="28"/>
        </w:rPr>
      </w:pPr>
      <w:r>
        <w:rPr>
          <w:szCs w:val="28"/>
        </w:rPr>
        <w:t xml:space="preserve">Эксплуатационная зона – зона эксплуатационной ответственности организации, осуществляющей водоснабжение и водоотведение, </w:t>
      </w:r>
      <w:r>
        <w:rPr>
          <w:szCs w:val="28"/>
        </w:rPr>
        <w:lastRenderedPageBreak/>
        <w:t>определенная по признаку обязанностей организации по эксплуатации централизованных систем водоснабжения и водоотведения.</w:t>
      </w:r>
    </w:p>
    <w:p w:rsidR="003A0E6B" w:rsidRPr="003A0E6B" w:rsidRDefault="000D69EF" w:rsidP="0077451E">
      <w:pPr>
        <w:ind w:firstLine="708"/>
        <w:jc w:val="both"/>
        <w:rPr>
          <w:sz w:val="20"/>
          <w:szCs w:val="20"/>
          <w:lang w:eastAsia="ru-RU"/>
        </w:rPr>
      </w:pPr>
      <w:r>
        <w:rPr>
          <w:szCs w:val="28"/>
        </w:rPr>
        <w:t xml:space="preserve">На территории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 w:rsidR="006A3BF9">
        <w:rPr>
          <w:szCs w:val="28"/>
        </w:rPr>
        <w:t xml:space="preserve"> </w:t>
      </w:r>
      <w:r w:rsidR="00336E54">
        <w:rPr>
          <w:szCs w:val="28"/>
        </w:rPr>
        <w:t xml:space="preserve">одна </w:t>
      </w:r>
      <w:r>
        <w:rPr>
          <w:szCs w:val="28"/>
        </w:rPr>
        <w:t>эксплуатационн</w:t>
      </w:r>
      <w:r w:rsidR="00336E54">
        <w:rPr>
          <w:szCs w:val="28"/>
        </w:rPr>
        <w:t>ая</w:t>
      </w:r>
      <w:r>
        <w:rPr>
          <w:szCs w:val="28"/>
        </w:rPr>
        <w:t xml:space="preserve"> зон</w:t>
      </w:r>
      <w:r w:rsidR="00336E54">
        <w:rPr>
          <w:szCs w:val="28"/>
        </w:rPr>
        <w:t>а</w:t>
      </w:r>
      <w:r>
        <w:rPr>
          <w:szCs w:val="28"/>
        </w:rPr>
        <w:t>, обсл</w:t>
      </w:r>
      <w:r w:rsidR="00336E54">
        <w:rPr>
          <w:szCs w:val="28"/>
        </w:rPr>
        <w:t>уживаемая</w:t>
      </w:r>
      <w:r w:rsidR="006A3BF9">
        <w:rPr>
          <w:szCs w:val="28"/>
        </w:rPr>
        <w:t xml:space="preserve"> </w:t>
      </w:r>
      <w:r w:rsidR="00336E54">
        <w:rPr>
          <w:szCs w:val="28"/>
        </w:rPr>
        <w:t xml:space="preserve">организацией </w:t>
      </w:r>
      <w:r w:rsidR="0052731D">
        <w:rPr>
          <w:szCs w:val="28"/>
        </w:rPr>
        <w:t>МУП</w:t>
      </w:r>
      <w:r w:rsidR="003A0E6B">
        <w:rPr>
          <w:szCs w:val="28"/>
        </w:rPr>
        <w:t xml:space="preserve"> «</w:t>
      </w:r>
      <w:proofErr w:type="spellStart"/>
      <w:r w:rsidR="0052731D">
        <w:rPr>
          <w:szCs w:val="28"/>
        </w:rPr>
        <w:t>Нижнеиртышское</w:t>
      </w:r>
      <w:proofErr w:type="spellEnd"/>
      <w:r w:rsidR="0052731D">
        <w:rPr>
          <w:szCs w:val="28"/>
        </w:rPr>
        <w:t xml:space="preserve"> ЖКХ</w:t>
      </w:r>
      <w:r w:rsidR="003A0E6B">
        <w:rPr>
          <w:szCs w:val="28"/>
        </w:rPr>
        <w:t>»</w:t>
      </w:r>
      <w:r w:rsidR="00336E54">
        <w:rPr>
          <w:szCs w:val="28"/>
        </w:rPr>
        <w:t>.</w:t>
      </w:r>
    </w:p>
    <w:p w:rsidR="000D69EF" w:rsidRDefault="000D69EF">
      <w:pPr>
        <w:pStyle w:val="af4"/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sz w:val="28"/>
        </w:rPr>
      </w:pPr>
      <w:bookmarkStart w:id="9" w:name="__RefHeading__310_2104280174"/>
      <w:bookmarkStart w:id="10" w:name="_Toc405968657"/>
      <w:bookmarkEnd w:id="9"/>
      <w:r>
        <w:rPr>
          <w:rFonts w:ascii="Times New Roman" w:hAnsi="Times New Roman"/>
          <w:sz w:val="28"/>
        </w:rPr>
        <w:t>1.2 Описание территорий поселения, не охваченных централизованными системами водоснабжения</w:t>
      </w:r>
      <w:bookmarkEnd w:id="10"/>
    </w:p>
    <w:p w:rsidR="000D69EF" w:rsidRPr="00F31628" w:rsidRDefault="003A0E6B" w:rsidP="006A29B6">
      <w:pPr>
        <w:suppressAutoHyphens w:val="0"/>
        <w:autoSpaceDE w:val="0"/>
        <w:autoSpaceDN w:val="0"/>
        <w:adjustRightInd w:val="0"/>
        <w:ind w:firstLine="708"/>
        <w:jc w:val="both"/>
      </w:pPr>
      <w:r>
        <w:rPr>
          <w:szCs w:val="28"/>
        </w:rPr>
        <w:t xml:space="preserve">Весь населенный пункт с. </w:t>
      </w:r>
      <w:proofErr w:type="spellStart"/>
      <w:r>
        <w:rPr>
          <w:szCs w:val="28"/>
        </w:rPr>
        <w:t>Нижнеиртышское</w:t>
      </w:r>
      <w:proofErr w:type="spellEnd"/>
      <w:r>
        <w:rPr>
          <w:szCs w:val="28"/>
        </w:rPr>
        <w:t xml:space="preserve"> охвачен централизованной системой водоснабжения.</w:t>
      </w:r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1" w:name="__RefHeading__312_2104280174"/>
      <w:bookmarkStart w:id="12" w:name="_Toc405968658"/>
      <w:bookmarkEnd w:id="11"/>
      <w:r>
        <w:rPr>
          <w:rFonts w:ascii="Times New Roman" w:hAnsi="Times New Roman"/>
          <w:sz w:val="28"/>
          <w:szCs w:val="28"/>
        </w:rPr>
        <w:t>1.3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  <w:bookmarkEnd w:id="12"/>
    </w:p>
    <w:p w:rsidR="000D69EF" w:rsidRDefault="000D69EF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воды при ее подаче потребителям в соответствии с расчетным расходом.</w:t>
      </w:r>
    </w:p>
    <w:p w:rsidR="000D69EF" w:rsidRDefault="000D69EF" w:rsidP="00487EA6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На территории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сети и объекты системы водоснабжения составляют </w:t>
      </w:r>
      <w:r w:rsidR="003A0E6B">
        <w:rPr>
          <w:szCs w:val="28"/>
        </w:rPr>
        <w:t>одну технологическую зону, водоснабжение населенного пункта осуществляется из водозаборных скважин, давление в сети поддерживает насосная станция.</w:t>
      </w:r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sz w:val="28"/>
        </w:rPr>
      </w:pPr>
      <w:bookmarkStart w:id="13" w:name="__RefHeading__314_2104280174"/>
      <w:bookmarkStart w:id="14" w:name="_Toc405968659"/>
      <w:bookmarkEnd w:id="13"/>
      <w:r>
        <w:rPr>
          <w:rFonts w:ascii="Times New Roman" w:hAnsi="Times New Roman"/>
          <w:sz w:val="28"/>
        </w:rPr>
        <w:t>1.4 Описание результатов технического обследования централизованных систем водоснабжения</w:t>
      </w:r>
      <w:bookmarkEnd w:id="14"/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5" w:name="__RefHeading__316_2104280174"/>
      <w:bookmarkStart w:id="16" w:name="_Toc405968660"/>
      <w:bookmarkEnd w:id="15"/>
      <w:r>
        <w:rPr>
          <w:rFonts w:ascii="Times New Roman" w:hAnsi="Times New Roman"/>
          <w:sz w:val="28"/>
          <w:szCs w:val="28"/>
        </w:rPr>
        <w:t>1.4.1 Описание состояния существующих источников водоснабжения и водозаборных сооружений</w:t>
      </w:r>
      <w:bookmarkEnd w:id="16"/>
    </w:p>
    <w:p w:rsidR="004159B5" w:rsidRDefault="003660DE" w:rsidP="004159B5">
      <w:pPr>
        <w:ind w:firstLine="708"/>
        <w:jc w:val="both"/>
        <w:rPr>
          <w:rFonts w:eastAsia="TimesNewRoman"/>
        </w:rPr>
      </w:pPr>
      <w:r>
        <w:rPr>
          <w:rFonts w:eastAsia="TimesNewRoman"/>
        </w:rPr>
        <w:t>Основным и</w:t>
      </w:r>
      <w:r w:rsidR="000D69EF">
        <w:rPr>
          <w:rFonts w:eastAsia="TimesNewRoman"/>
        </w:rPr>
        <w:t xml:space="preserve">сточником водоснабжения </w:t>
      </w:r>
      <w:proofErr w:type="spellStart"/>
      <w:r w:rsidR="005E137F">
        <w:rPr>
          <w:rFonts w:eastAsia="TimesNewRoman"/>
        </w:rPr>
        <w:t>Нижнеиртышского</w:t>
      </w:r>
      <w:proofErr w:type="spellEnd"/>
      <w:r w:rsidR="005E137F">
        <w:rPr>
          <w:rFonts w:eastAsia="TimesNewRoman"/>
        </w:rPr>
        <w:t xml:space="preserve"> сельского поселения</w:t>
      </w:r>
      <w:r w:rsidR="006A3BF9">
        <w:rPr>
          <w:rFonts w:eastAsia="TimesNewRoman"/>
        </w:rPr>
        <w:t xml:space="preserve"> </w:t>
      </w:r>
      <w:r>
        <w:rPr>
          <w:rFonts w:eastAsia="TimesNewRoman"/>
        </w:rPr>
        <w:t>служат</w:t>
      </w:r>
      <w:r w:rsidR="006A3BF9">
        <w:rPr>
          <w:rFonts w:eastAsia="TimesNewRoman"/>
        </w:rPr>
        <w:t xml:space="preserve"> </w:t>
      </w:r>
      <w:r>
        <w:rPr>
          <w:rFonts w:eastAsia="TimesNewRoman"/>
        </w:rPr>
        <w:t>подземные воды</w:t>
      </w:r>
      <w:r w:rsidR="000D69EF" w:rsidRPr="004159B5">
        <w:rPr>
          <w:rFonts w:eastAsia="TimesNewRoman"/>
        </w:rPr>
        <w:t>, добыча которых производится водозаборными скважинами с</w:t>
      </w:r>
      <w:r>
        <w:rPr>
          <w:rFonts w:eastAsia="TimesNewRoman"/>
        </w:rPr>
        <w:t xml:space="preserve"> подачей воды в разводящие сети.</w:t>
      </w:r>
    </w:p>
    <w:p w:rsidR="00B14CB4" w:rsidRDefault="006C3ABA" w:rsidP="00083B12">
      <w:pPr>
        <w:autoSpaceDE w:val="0"/>
        <w:ind w:firstLine="708"/>
        <w:jc w:val="both"/>
        <w:rPr>
          <w:color w:val="000000"/>
          <w:sz w:val="32"/>
          <w:szCs w:val="28"/>
        </w:rPr>
      </w:pPr>
      <w:r>
        <w:rPr>
          <w:color w:val="000000"/>
          <w:szCs w:val="28"/>
        </w:rPr>
        <w:t xml:space="preserve">Основной водозабор, расположенный </w:t>
      </w:r>
      <w:r w:rsidR="00B17565">
        <w:rPr>
          <w:color w:val="000000"/>
          <w:szCs w:val="28"/>
        </w:rPr>
        <w:t>на окраине с</w:t>
      </w:r>
      <w:r w:rsidR="00593AF7">
        <w:rPr>
          <w:color w:val="000000"/>
          <w:szCs w:val="28"/>
        </w:rPr>
        <w:t xml:space="preserve"> </w:t>
      </w:r>
      <w:r w:rsidR="00B17565">
        <w:rPr>
          <w:color w:val="000000"/>
          <w:szCs w:val="28"/>
        </w:rPr>
        <w:t>юго-западной стороны</w:t>
      </w:r>
      <w:r w:rsidR="00593AF7">
        <w:rPr>
          <w:color w:val="000000"/>
          <w:szCs w:val="28"/>
        </w:rPr>
        <w:t xml:space="preserve"> с</w:t>
      </w:r>
      <w:r w:rsidR="003A0E6B">
        <w:rPr>
          <w:color w:val="000000"/>
          <w:szCs w:val="28"/>
        </w:rPr>
        <w:t xml:space="preserve">. </w:t>
      </w:r>
      <w:proofErr w:type="spellStart"/>
      <w:r w:rsidR="003A0E6B">
        <w:rPr>
          <w:color w:val="000000"/>
          <w:szCs w:val="28"/>
        </w:rPr>
        <w:t>Нижнеиртышское</w:t>
      </w:r>
      <w:proofErr w:type="spellEnd"/>
      <w:r>
        <w:rPr>
          <w:szCs w:val="28"/>
        </w:rPr>
        <w:t xml:space="preserve">,  состоит из </w:t>
      </w:r>
      <w:r w:rsidR="00B17565">
        <w:rPr>
          <w:szCs w:val="28"/>
        </w:rPr>
        <w:t>двух</w:t>
      </w:r>
      <w:r>
        <w:rPr>
          <w:szCs w:val="28"/>
        </w:rPr>
        <w:t xml:space="preserve"> действующих скважин, водопроводной насосной станции,  </w:t>
      </w:r>
      <w:r w:rsidRPr="004159B5">
        <w:t>двух р</w:t>
      </w:r>
      <w:r>
        <w:rPr>
          <w:szCs w:val="28"/>
        </w:rPr>
        <w:t>езервуаров чистой воды</w:t>
      </w:r>
      <w:r>
        <w:rPr>
          <w:rStyle w:val="FontStyle12"/>
          <w:sz w:val="28"/>
          <w:szCs w:val="28"/>
        </w:rPr>
        <w:t xml:space="preserve">. Скважины </w:t>
      </w:r>
      <w:r w:rsidR="00B17565">
        <w:rPr>
          <w:rStyle w:val="FontStyle12"/>
          <w:sz w:val="28"/>
          <w:szCs w:val="28"/>
        </w:rPr>
        <w:t xml:space="preserve">были введены в эксплуатацию в 1985 г. и 2012 </w:t>
      </w:r>
      <w:proofErr w:type="spellStart"/>
      <w:r w:rsidR="00B17565">
        <w:rPr>
          <w:rStyle w:val="FontStyle12"/>
          <w:sz w:val="28"/>
          <w:szCs w:val="28"/>
        </w:rPr>
        <w:t>г</w:t>
      </w:r>
      <w:proofErr w:type="gramStart"/>
      <w:r w:rsidR="00B17565">
        <w:rPr>
          <w:rStyle w:val="FontStyle12"/>
          <w:sz w:val="28"/>
          <w:szCs w:val="28"/>
        </w:rPr>
        <w:t>.</w:t>
      </w:r>
      <w:r w:rsidR="008D028E">
        <w:rPr>
          <w:rStyle w:val="FontStyle12"/>
          <w:sz w:val="28"/>
          <w:szCs w:val="28"/>
        </w:rPr>
        <w:t>в</w:t>
      </w:r>
      <w:proofErr w:type="spellEnd"/>
      <w:proofErr w:type="gramEnd"/>
      <w:r w:rsidR="00647BB6">
        <w:rPr>
          <w:rStyle w:val="FontStyle12"/>
          <w:sz w:val="28"/>
          <w:szCs w:val="28"/>
        </w:rPr>
        <w:t xml:space="preserve"> с. </w:t>
      </w:r>
      <w:proofErr w:type="spellStart"/>
      <w:r w:rsidR="00647BB6">
        <w:rPr>
          <w:rStyle w:val="FontStyle12"/>
          <w:sz w:val="28"/>
          <w:szCs w:val="28"/>
        </w:rPr>
        <w:t>Нижеиртышское</w:t>
      </w:r>
      <w:proofErr w:type="spellEnd"/>
      <w:r w:rsidR="00647BB6">
        <w:rPr>
          <w:rStyle w:val="FontStyle12"/>
          <w:sz w:val="28"/>
          <w:szCs w:val="28"/>
        </w:rPr>
        <w:t xml:space="preserve"> есть резервный источник водоснабжения – водозаборная скважина, расположенная в северной части села, скважина построена в 2012 году.</w:t>
      </w:r>
      <w:r w:rsidR="00083B12">
        <w:rPr>
          <w:rStyle w:val="FontStyle12"/>
          <w:sz w:val="28"/>
          <w:szCs w:val="28"/>
        </w:rPr>
        <w:t xml:space="preserve"> Все скважины низкого горизонта, глубина скважина в среднем 30-35 метров. </w:t>
      </w:r>
      <w:r w:rsidR="000D69EF">
        <w:rPr>
          <w:szCs w:val="28"/>
        </w:rPr>
        <w:t>В водозаборных скважинах установлены электропогружные насосы марки ЭЦВ-6. Управление насосом осуществляется в ручном режиме</w:t>
      </w:r>
      <w:r w:rsidR="00083B12">
        <w:rPr>
          <w:szCs w:val="28"/>
        </w:rPr>
        <w:t xml:space="preserve">. </w:t>
      </w:r>
      <w:r w:rsidR="000D69EF">
        <w:rPr>
          <w:szCs w:val="28"/>
        </w:rPr>
        <w:t xml:space="preserve">Вода </w:t>
      </w:r>
      <w:r w:rsidR="00083B12">
        <w:rPr>
          <w:szCs w:val="28"/>
        </w:rPr>
        <w:t>из двух</w:t>
      </w:r>
      <w:r w:rsidR="000D69EF">
        <w:rPr>
          <w:szCs w:val="28"/>
        </w:rPr>
        <w:t xml:space="preserve">  водозаборных скважин основного водозабора по отдельным трубопроводам подается в два накопительных резервуара чистой воды (общий объем </w:t>
      </w:r>
      <w:r w:rsidR="00083B12">
        <w:rPr>
          <w:szCs w:val="28"/>
        </w:rPr>
        <w:t>800</w:t>
      </w:r>
      <w:r w:rsidR="008D028E">
        <w:rPr>
          <w:szCs w:val="28"/>
        </w:rPr>
        <w:t xml:space="preserve"> </w:t>
      </w:r>
      <w:proofErr w:type="spellStart"/>
      <w:r w:rsidR="000D69EF">
        <w:rPr>
          <w:szCs w:val="28"/>
        </w:rPr>
        <w:lastRenderedPageBreak/>
        <w:t>куб</w:t>
      </w:r>
      <w:proofErr w:type="gramStart"/>
      <w:r w:rsidR="000D69EF">
        <w:rPr>
          <w:szCs w:val="28"/>
        </w:rPr>
        <w:t>.м</w:t>
      </w:r>
      <w:proofErr w:type="spellEnd"/>
      <w:proofErr w:type="gramEnd"/>
      <w:r w:rsidR="000D69EF">
        <w:rPr>
          <w:szCs w:val="28"/>
        </w:rPr>
        <w:t xml:space="preserve">), которые расположены возле здания водопроводной насосной станции. </w:t>
      </w:r>
      <w:r w:rsidR="000D69EF">
        <w:rPr>
          <w:color w:val="000000"/>
          <w:szCs w:val="28"/>
        </w:rPr>
        <w:t xml:space="preserve">Из резервуаров  вода хозяйственными насосами подаётся </w:t>
      </w:r>
      <w:r w:rsidR="00083B12">
        <w:rPr>
          <w:color w:val="000000"/>
          <w:szCs w:val="28"/>
        </w:rPr>
        <w:t>в сеть.</w:t>
      </w:r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sz w:val="28"/>
        </w:rPr>
      </w:pPr>
      <w:bookmarkStart w:id="17" w:name="__RefHeading__318_2104280174"/>
      <w:bookmarkStart w:id="18" w:name="_Toc405968661"/>
      <w:bookmarkEnd w:id="17"/>
      <w:r>
        <w:rPr>
          <w:rFonts w:ascii="Times New Roman" w:hAnsi="Times New Roman"/>
          <w:sz w:val="28"/>
        </w:rPr>
        <w:t>1.4.2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18"/>
    </w:p>
    <w:p w:rsidR="000D69EF" w:rsidRDefault="00822446" w:rsidP="00721822">
      <w:pPr>
        <w:ind w:firstLine="708"/>
        <w:jc w:val="both"/>
      </w:pPr>
      <w:r>
        <w:t>Качество холодной воды</w:t>
      </w:r>
      <w:r w:rsidR="00083B12">
        <w:t xml:space="preserve"> подаваемой из скважин</w:t>
      </w:r>
      <w:r w:rsidR="008F7147">
        <w:t xml:space="preserve"> в сеть</w:t>
      </w:r>
      <w:r w:rsidR="000D69EF">
        <w:t xml:space="preserve"> соответствует требованиям СанПиН  2.1.4.1074-01 «Питьевая вода. Гигиенические требования к качеству воды централизованных систем питьевого водоснабжения. Контроль качества»</w:t>
      </w:r>
      <w:r w:rsidR="004B6F3A">
        <w:t>.</w:t>
      </w:r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bCs w:val="0"/>
          <w:sz w:val="28"/>
        </w:rPr>
      </w:pPr>
      <w:bookmarkStart w:id="19" w:name="__RefHeading__320_2104280174"/>
      <w:bookmarkStart w:id="20" w:name="_Toc405968662"/>
      <w:bookmarkEnd w:id="19"/>
      <w:r>
        <w:rPr>
          <w:rFonts w:ascii="Times New Roman" w:hAnsi="Times New Roman"/>
          <w:bCs w:val="0"/>
          <w:sz w:val="28"/>
        </w:rPr>
        <w:t>1.4.3 Описание состояния и функционирования существующих насосных централизованных станций</w:t>
      </w:r>
      <w:bookmarkEnd w:id="20"/>
    </w:p>
    <w:p w:rsidR="000D69EF" w:rsidRDefault="000D69EF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Насосные станции предназначены для бесперебойного обеспечения водой </w:t>
      </w:r>
      <w:proofErr w:type="spellStart"/>
      <w:r>
        <w:rPr>
          <w:szCs w:val="28"/>
        </w:rPr>
        <w:t>водопотребителей</w:t>
      </w:r>
      <w:proofErr w:type="spellEnd"/>
      <w:r>
        <w:rPr>
          <w:szCs w:val="28"/>
        </w:rPr>
        <w:t>. В состав оборудования входят подводящие (всасывающие) трубопроводы и отводящие (напорные) трубопроводы различного диаметра, насосные агрегаты, запорно-регулирующая арматура. Режим работы насосных станций определяется исходя из объема расхода питьевой воды тех потребителей, которых обслуживает данная станция.</w:t>
      </w:r>
    </w:p>
    <w:p w:rsidR="000D69EF" w:rsidRDefault="000D69EF">
      <w:pPr>
        <w:autoSpaceDE w:val="0"/>
        <w:ind w:firstLine="709"/>
        <w:jc w:val="both"/>
        <w:rPr>
          <w:szCs w:val="28"/>
        </w:rPr>
      </w:pPr>
      <w:r w:rsidRPr="00721822">
        <w:t>Насосные  станции имеют в своем</w:t>
      </w:r>
      <w:r>
        <w:rPr>
          <w:szCs w:val="28"/>
        </w:rPr>
        <w:t xml:space="preserve"> составе основные и резервные насосные агрегаты. Переход с насосного агрегата на другой насосный агрегат обеспечивает равномерную работу всего насосного оборудования и проведение профилактических ремонтов согласно утвержденным графикам.</w:t>
      </w:r>
    </w:p>
    <w:p w:rsidR="000D69EF" w:rsidRDefault="000D69EF" w:rsidP="008F7147">
      <w:pPr>
        <w:autoSpaceDE w:val="0"/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На </w:t>
      </w:r>
      <w:r w:rsidRPr="00721822">
        <w:t xml:space="preserve">территории </w:t>
      </w:r>
      <w:r w:rsidR="003A0E6B">
        <w:t xml:space="preserve">с. </w:t>
      </w:r>
      <w:proofErr w:type="spellStart"/>
      <w:r w:rsidR="003A0E6B">
        <w:t>Нижнеиртышское</w:t>
      </w:r>
      <w:proofErr w:type="spellEnd"/>
      <w:r w:rsidR="006A3BF9">
        <w:t xml:space="preserve"> </w:t>
      </w:r>
      <w:r w:rsidR="00113148">
        <w:rPr>
          <w:szCs w:val="28"/>
        </w:rPr>
        <w:t xml:space="preserve">расположена одна </w:t>
      </w:r>
      <w:r>
        <w:rPr>
          <w:szCs w:val="28"/>
        </w:rPr>
        <w:t>водопроводн</w:t>
      </w:r>
      <w:r w:rsidR="00113148">
        <w:rPr>
          <w:szCs w:val="28"/>
        </w:rPr>
        <w:t>ая насосная станция.</w:t>
      </w:r>
      <w:r w:rsidR="004B6F3A">
        <w:rPr>
          <w:szCs w:val="28"/>
        </w:rPr>
        <w:t xml:space="preserve"> </w:t>
      </w:r>
      <w:r w:rsidRPr="00721822">
        <w:t xml:space="preserve">На основном водозаборе расположены следующие объекты системы водоснабжения: водопроводная насосная станция, </w:t>
      </w:r>
      <w:r w:rsidR="00B84950">
        <w:t>два резервуара чистой воды</w:t>
      </w:r>
      <w:r w:rsidR="008F7147">
        <w:t xml:space="preserve"> по 400 м</w:t>
      </w:r>
      <w:r w:rsidR="008F7147">
        <w:rPr>
          <w:vertAlign w:val="superscript"/>
        </w:rPr>
        <w:t>3</w:t>
      </w:r>
      <w:r w:rsidR="008F7147">
        <w:t xml:space="preserve"> каждый</w:t>
      </w:r>
      <w:r w:rsidR="00B84950">
        <w:t xml:space="preserve">. </w:t>
      </w:r>
      <w:r w:rsidRPr="00721822">
        <w:t>Водопроводная насосная станция  (ВНС) введена</w:t>
      </w:r>
      <w:r>
        <w:t xml:space="preserve"> в эксплуатацию в 19</w:t>
      </w:r>
      <w:r w:rsidR="008F7147">
        <w:t>74</w:t>
      </w:r>
      <w:r>
        <w:t xml:space="preserve"> году. На насосной станции установлен</w:t>
      </w:r>
      <w:r w:rsidR="008F7147">
        <w:t>ы</w:t>
      </w:r>
      <w:r w:rsidR="006A3BF9">
        <w:t xml:space="preserve"> </w:t>
      </w:r>
      <w:r w:rsidR="008F7147">
        <w:t>рабочие и резервные насосные</w:t>
      </w:r>
      <w:r w:rsidR="00B84950">
        <w:t xml:space="preserve">. </w:t>
      </w:r>
      <w:r w:rsidR="008F7147">
        <w:t>Средняя п</w:t>
      </w:r>
      <w:r>
        <w:t xml:space="preserve">роизводительность водопроводной насосной станции составляет </w:t>
      </w:r>
      <w:r w:rsidR="008F7147">
        <w:t xml:space="preserve">200 </w:t>
      </w:r>
      <w:r>
        <w:t>м</w:t>
      </w:r>
      <w:r>
        <w:rPr>
          <w:vertAlign w:val="superscript"/>
        </w:rPr>
        <w:t>3</w:t>
      </w:r>
      <w:r>
        <w:t>/сутки.</w:t>
      </w:r>
      <w:r w:rsidR="00761D96">
        <w:rPr>
          <w:szCs w:val="28"/>
        </w:rPr>
        <w:tab/>
      </w:r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21" w:name="__RefHeading__322_2104280174"/>
      <w:bookmarkStart w:id="22" w:name="_Toc405968663"/>
      <w:bookmarkEnd w:id="21"/>
      <w:r>
        <w:rPr>
          <w:rFonts w:ascii="Times New Roman" w:hAnsi="Times New Roman"/>
          <w:sz w:val="28"/>
          <w:szCs w:val="28"/>
        </w:rPr>
        <w:t>1.4.4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bookmarkEnd w:id="22"/>
    </w:p>
    <w:p w:rsidR="000D69EF" w:rsidRDefault="000D69EF">
      <w:pPr>
        <w:pStyle w:val="af4"/>
        <w:spacing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Снабжение абонентов холодной водой осуществляется через систему водоснабжения. Водопровод объединенный - хозяйственно-питьевой и противопожарный. </w:t>
      </w:r>
    </w:p>
    <w:p w:rsidR="000D69EF" w:rsidRDefault="000D69EF">
      <w:pPr>
        <w:pStyle w:val="2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разделения водопроводной сети на ремонтные участки в узловых точках кольцевых сетей расположены  водопроводные колодцы и водопроводные камеры с отключающими задвижками.</w:t>
      </w:r>
    </w:p>
    <w:p w:rsidR="000D69EF" w:rsidRDefault="000D69EF">
      <w:pPr>
        <w:pStyle w:val="2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Пожаротушение жилых и общественных зданий обеспечивается от пожарных гидрантов, устанавливаемых в смотровых колодцах и камерах на кольцевых сетях водопровода. </w:t>
      </w:r>
    </w:p>
    <w:p w:rsidR="000D69EF" w:rsidRDefault="000D69EF">
      <w:pPr>
        <w:pStyle w:val="af5"/>
        <w:spacing w:after="0"/>
        <w:ind w:left="0" w:firstLine="709"/>
        <w:jc w:val="both"/>
        <w:rPr>
          <w:szCs w:val="28"/>
        </w:rPr>
      </w:pPr>
      <w:r>
        <w:rPr>
          <w:szCs w:val="28"/>
        </w:rPr>
        <w:t>Полив зеленых насаждений предусматривается из сети хозяйственно-питьевого водопровода.</w:t>
      </w:r>
    </w:p>
    <w:p w:rsidR="000D69EF" w:rsidRDefault="000D69EF">
      <w:pPr>
        <w:pStyle w:val="af5"/>
        <w:spacing w:after="0"/>
        <w:ind w:left="0" w:firstLine="709"/>
        <w:jc w:val="both"/>
      </w:pPr>
      <w:r>
        <w:t xml:space="preserve">В </w:t>
      </w:r>
      <w:proofErr w:type="spellStart"/>
      <w:r w:rsidR="005F4FA0">
        <w:t>Нижнеиртышском</w:t>
      </w:r>
      <w:proofErr w:type="spellEnd"/>
      <w:r w:rsidR="005F4FA0">
        <w:t xml:space="preserve"> сельском поселении</w:t>
      </w:r>
      <w:r>
        <w:t xml:space="preserve"> общая протяженность</w:t>
      </w:r>
      <w:r w:rsidR="006A3BF9">
        <w:t xml:space="preserve"> </w:t>
      </w:r>
      <w:proofErr w:type="spellStart"/>
      <w:r w:rsidR="00803F9F">
        <w:t>внутрипоселковых</w:t>
      </w:r>
      <w:proofErr w:type="spellEnd"/>
      <w:r>
        <w:t xml:space="preserve"> сетей </w:t>
      </w:r>
      <w:r w:rsidR="00F60AA2">
        <w:t>1</w:t>
      </w:r>
      <w:r w:rsidR="00F1652F">
        <w:t>4,</w:t>
      </w:r>
      <w:r w:rsidR="00F60AA2">
        <w:t>8</w:t>
      </w:r>
      <w:r>
        <w:t xml:space="preserve"> км. На сети </w:t>
      </w:r>
      <w:r w:rsidRPr="00F56464">
        <w:t>водоснабжения  расположены</w:t>
      </w:r>
      <w:r>
        <w:t xml:space="preserve"> смотровые колодц</w:t>
      </w:r>
      <w:r w:rsidR="006A3BF9">
        <w:t>ы</w:t>
      </w:r>
      <w:r>
        <w:t>, водопроводные вводы, запорно-регулирующая арматура, водоразборные колонки и пожарные гидранты.</w:t>
      </w:r>
    </w:p>
    <w:p w:rsidR="001367E0" w:rsidRDefault="00BA3D9E" w:rsidP="001367E0">
      <w:pPr>
        <w:pStyle w:val="af5"/>
        <w:spacing w:after="0"/>
        <w:ind w:left="0" w:firstLine="709"/>
        <w:jc w:val="both"/>
      </w:pPr>
      <w:r>
        <w:t xml:space="preserve">В 2013 году был проложен магистральный водопровод от насосной станции второго подъема </w:t>
      </w:r>
      <w:proofErr w:type="spellStart"/>
      <w:r>
        <w:t>р.п</w:t>
      </w:r>
      <w:proofErr w:type="spellEnd"/>
      <w:r>
        <w:t>. Саргат</w:t>
      </w:r>
      <w:r w:rsidR="00590869">
        <w:t>ское</w:t>
      </w:r>
      <w:r w:rsidR="00AD1FBA">
        <w:t xml:space="preserve"> до насосной станции с. </w:t>
      </w:r>
      <w:proofErr w:type="spellStart"/>
      <w:r w:rsidR="00AD1FBA">
        <w:t>Нижнеиртышское</w:t>
      </w:r>
      <w:proofErr w:type="spellEnd"/>
      <w:r w:rsidR="001367E0">
        <w:t xml:space="preserve"> для обеспечения населения села водой питьевого качества.</w:t>
      </w:r>
      <w:r w:rsidR="006A3BF9">
        <w:t xml:space="preserve"> </w:t>
      </w:r>
      <w:r w:rsidR="001367E0">
        <w:t xml:space="preserve">Вода, поставляемая из </w:t>
      </w:r>
      <w:proofErr w:type="spellStart"/>
      <w:r w:rsidR="001367E0">
        <w:t>р.п</w:t>
      </w:r>
      <w:proofErr w:type="spellEnd"/>
      <w:r w:rsidR="001367E0">
        <w:t>. Саргат</w:t>
      </w:r>
      <w:r w:rsidR="00590869">
        <w:t>ское</w:t>
      </w:r>
      <w:r w:rsidR="001367E0">
        <w:t xml:space="preserve">, питьевого качества и полностью соответствует требованиям СанПиН  2.1.4.1074-01 «Питьевая вода. Гигиенические требования к качеству воды централизованных систем питьевого водоснабжения. Контроль качества». </w:t>
      </w:r>
      <w:r w:rsidR="00AD1FBA">
        <w:t>Протяженность водопровода составляет 25 км, из них 3 км диаметром 160 мм, 9 км диаметром 110 мм, 13 км диаметром 90 мм. Водопровод выполнен из полиэтиленовых труб.</w:t>
      </w:r>
      <w:r w:rsidR="00090E9C">
        <w:rPr>
          <w:lang w:val="ru-RU"/>
        </w:rPr>
        <w:t xml:space="preserve"> </w:t>
      </w:r>
      <w:r w:rsidR="001367E0">
        <w:t>На данный момент населению по-прежнему поставляется вода из скважин, в связи с меньшей стоимостью.</w:t>
      </w:r>
    </w:p>
    <w:p w:rsidR="000D69EF" w:rsidRDefault="000D69EF">
      <w:pPr>
        <w:pStyle w:val="af4"/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4D429A">
        <w:rPr>
          <w:rFonts w:ascii="Times New Roman" w:hAnsi="Times New Roman"/>
          <w:sz w:val="28"/>
          <w:szCs w:val="28"/>
        </w:rPr>
        <w:t>Сети водоснабжения находятся в удовлетворительном</w:t>
      </w:r>
      <w:r w:rsidR="006A3BF9">
        <w:rPr>
          <w:rFonts w:ascii="Times New Roman" w:hAnsi="Times New Roman"/>
          <w:sz w:val="28"/>
          <w:szCs w:val="28"/>
        </w:rPr>
        <w:t xml:space="preserve"> </w:t>
      </w:r>
      <w:r w:rsidRPr="004D429A">
        <w:rPr>
          <w:rFonts w:ascii="Times New Roman" w:hAnsi="Times New Roman"/>
          <w:sz w:val="28"/>
          <w:szCs w:val="28"/>
        </w:rPr>
        <w:t>состоянии, требуется частичная замена</w:t>
      </w:r>
      <w:r w:rsidRPr="004D429A">
        <w:t xml:space="preserve">. </w:t>
      </w:r>
      <w:r w:rsidRPr="00025B61">
        <w:rPr>
          <w:rFonts w:ascii="Times New Roman" w:hAnsi="Times New Roman"/>
          <w:sz w:val="28"/>
          <w:szCs w:val="28"/>
        </w:rPr>
        <w:t>Своевременная</w:t>
      </w:r>
      <w:r>
        <w:rPr>
          <w:rFonts w:ascii="Times New Roman" w:hAnsi="Times New Roman"/>
          <w:sz w:val="28"/>
          <w:szCs w:val="28"/>
        </w:rPr>
        <w:t xml:space="preserve"> замена запорно-регулирующей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аварийно-восстановительных работ.</w:t>
      </w:r>
    </w:p>
    <w:p w:rsidR="000D69EF" w:rsidRDefault="000D69EF">
      <w:pPr>
        <w:pStyle w:val="1"/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23" w:name="__RefHeading__324_2104280174"/>
      <w:bookmarkStart w:id="24" w:name="_Toc405968664"/>
      <w:bookmarkEnd w:id="23"/>
      <w:r>
        <w:rPr>
          <w:rFonts w:ascii="Times New Roman" w:hAnsi="Times New Roman"/>
          <w:sz w:val="28"/>
          <w:szCs w:val="28"/>
        </w:rPr>
        <w:t>1.4.5 Описание существующих технических и технологических проблем, возникающих при водоснабжении поселений</w:t>
      </w:r>
      <w:bookmarkEnd w:id="24"/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>Состояние сетей водоснабжения и водохозяйственного комплекса в целом имеет важнейшее значение для социально-экономического развития городского поселения.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муниципального района.</w:t>
      </w:r>
    </w:p>
    <w:p w:rsidR="004D429A" w:rsidRPr="00A16257" w:rsidRDefault="004D429A" w:rsidP="0091215F">
      <w:pPr>
        <w:ind w:firstLine="708"/>
        <w:jc w:val="both"/>
      </w:pPr>
      <w:r>
        <w:t xml:space="preserve">К проблемам водоснабжения </w:t>
      </w:r>
      <w:proofErr w:type="spellStart"/>
      <w:r w:rsidR="005E137F">
        <w:t>Нижнеиртышского</w:t>
      </w:r>
      <w:proofErr w:type="spellEnd"/>
      <w:r w:rsidR="005E137F">
        <w:t xml:space="preserve"> сельского поселения</w:t>
      </w:r>
      <w:r w:rsidRPr="00A16257">
        <w:t>, в частности, относятся:</w:t>
      </w:r>
    </w:p>
    <w:p w:rsidR="004D429A" w:rsidRPr="00A16257" w:rsidRDefault="004D429A" w:rsidP="004D429A">
      <w:pPr>
        <w:ind w:firstLine="708"/>
        <w:jc w:val="both"/>
      </w:pPr>
      <w:r w:rsidRPr="00A16257">
        <w:t xml:space="preserve">- </w:t>
      </w:r>
      <w:r w:rsidR="0091215F">
        <w:t>использование воды не питьевого качества</w:t>
      </w:r>
      <w:r w:rsidRPr="00A16257">
        <w:t>;</w:t>
      </w:r>
    </w:p>
    <w:p w:rsidR="004D429A" w:rsidRPr="00A16257" w:rsidRDefault="00025B61" w:rsidP="004D429A">
      <w:pPr>
        <w:ind w:firstLine="708"/>
        <w:jc w:val="both"/>
      </w:pPr>
      <w:r>
        <w:t>- не</w:t>
      </w:r>
      <w:r w:rsidR="004D429A" w:rsidRPr="00A16257">
        <w:t xml:space="preserve">хватка объема воды </w:t>
      </w:r>
      <w:r w:rsidR="003A0E6B">
        <w:t xml:space="preserve">с. </w:t>
      </w:r>
      <w:proofErr w:type="spellStart"/>
      <w:r w:rsidR="003A0E6B">
        <w:t>Нижнеиртышское</w:t>
      </w:r>
      <w:proofErr w:type="spellEnd"/>
      <w:r w:rsidR="006A3BF9">
        <w:t xml:space="preserve"> </w:t>
      </w:r>
      <w:r w:rsidR="004D429A" w:rsidRPr="00A16257">
        <w:t>в хозяйственно-питьевых и в противопожарных целях, особенно в летний период максимального потребления;</w:t>
      </w:r>
    </w:p>
    <w:p w:rsidR="004D429A" w:rsidRDefault="004D429A" w:rsidP="004D429A">
      <w:pPr>
        <w:autoSpaceDE w:val="0"/>
        <w:ind w:firstLine="708"/>
        <w:jc w:val="both"/>
      </w:pPr>
      <w:r>
        <w:t>- отсутствие приборов учета и контроля на объектах водоснабжения и у части потребителей холодного водоснабжения;</w:t>
      </w:r>
    </w:p>
    <w:p w:rsidR="004D429A" w:rsidRDefault="004D429A" w:rsidP="004D42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низкая эффективность системы управления в этом секторе экономики, преобладание административных методов хозяйствования над </w:t>
      </w:r>
      <w:proofErr w:type="gramStart"/>
      <w:r>
        <w:rPr>
          <w:rFonts w:ascii="Times New Roman" w:hAnsi="Times New Roman" w:cs="Times New Roman"/>
          <w:sz w:val="28"/>
          <w:szCs w:val="28"/>
        </w:rPr>
        <w:t>рыночными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Проблема водоснабжения носит многоцелевой и междисциплинарный характер, находится на стыке интересов многих субъектов, сфер экономики и отраслей промышленности, является одной из главных составляющих </w:t>
      </w:r>
      <w:r w:rsidRPr="00A16257">
        <w:t xml:space="preserve">безопасности </w:t>
      </w:r>
      <w:r w:rsidR="00266DE8">
        <w:t>городского</w:t>
      </w:r>
      <w:r w:rsidRPr="00A16257">
        <w:t xml:space="preserve"> поселения, требует значительных бюджетных              и инвестиционных</w:t>
      </w:r>
      <w:r>
        <w:rPr>
          <w:szCs w:val="28"/>
        </w:rPr>
        <w:t xml:space="preserve">  расходов и может быть эффективно решена только программно-целевым методом.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Для развития </w:t>
      </w:r>
      <w:r w:rsidR="005E137F">
        <w:rPr>
          <w:szCs w:val="28"/>
        </w:rPr>
        <w:t>Саргатского</w:t>
      </w:r>
      <w:r w:rsidR="00E52052">
        <w:rPr>
          <w:szCs w:val="28"/>
        </w:rPr>
        <w:t xml:space="preserve"> </w:t>
      </w:r>
      <w:r>
        <w:t>района Омской области и</w:t>
      </w:r>
      <w:r>
        <w:rPr>
          <w:szCs w:val="28"/>
        </w:rPr>
        <w:t xml:space="preserve"> в частности для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разработаны следующие программы:</w:t>
      </w:r>
    </w:p>
    <w:p w:rsidR="004D429A" w:rsidRDefault="004D429A" w:rsidP="004D429A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 xml:space="preserve">План мероприятий по реализации на территории </w:t>
      </w:r>
      <w:r w:rsidR="005E137F">
        <w:rPr>
          <w:szCs w:val="28"/>
        </w:rPr>
        <w:t>Саргатского</w:t>
      </w:r>
      <w:r w:rsidR="00E52052">
        <w:rPr>
          <w:szCs w:val="28"/>
        </w:rPr>
        <w:t xml:space="preserve"> </w:t>
      </w:r>
      <w:r>
        <w:rPr>
          <w:szCs w:val="28"/>
        </w:rPr>
        <w:t>муниципального района Омской области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4D429A" w:rsidRDefault="0091215F" w:rsidP="004D429A">
      <w:pPr>
        <w:numPr>
          <w:ilvl w:val="0"/>
          <w:numId w:val="10"/>
        </w:numPr>
        <w:autoSpaceDE w:val="0"/>
        <w:jc w:val="both"/>
        <w:rPr>
          <w:bCs/>
          <w:szCs w:val="28"/>
        </w:rPr>
      </w:pPr>
      <w:r>
        <w:rPr>
          <w:bCs/>
          <w:szCs w:val="28"/>
        </w:rPr>
        <w:t xml:space="preserve">Схема территориального планирования </w:t>
      </w:r>
      <w:r w:rsidR="005E137F">
        <w:rPr>
          <w:bCs/>
          <w:szCs w:val="28"/>
        </w:rPr>
        <w:t>Саргатского</w:t>
      </w:r>
      <w:r w:rsidR="009837FF">
        <w:rPr>
          <w:bCs/>
          <w:szCs w:val="28"/>
        </w:rPr>
        <w:t xml:space="preserve"> муниципального</w:t>
      </w:r>
      <w:r w:rsidR="004D429A">
        <w:rPr>
          <w:bCs/>
          <w:szCs w:val="28"/>
        </w:rPr>
        <w:t xml:space="preserve"> района Омской области.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25" w:name="_Toc404607162"/>
      <w:bookmarkStart w:id="26" w:name="_Toc405968665"/>
      <w:r>
        <w:rPr>
          <w:rFonts w:ascii="Times New Roman" w:hAnsi="Times New Roman"/>
          <w:sz w:val="28"/>
          <w:szCs w:val="28"/>
        </w:rPr>
        <w:t>1.4.6 Описание централизованной системы горячего водоснабжения</w:t>
      </w:r>
      <w:bookmarkEnd w:id="25"/>
      <w:bookmarkEnd w:id="26"/>
    </w:p>
    <w:p w:rsidR="009837FF" w:rsidRPr="009837FF" w:rsidRDefault="009837FF" w:rsidP="009837FF">
      <w:pPr>
        <w:ind w:firstLine="708"/>
        <w:jc w:val="both"/>
        <w:rPr>
          <w:szCs w:val="28"/>
        </w:rPr>
      </w:pPr>
      <w:bookmarkStart w:id="27" w:name="_Toc404607163"/>
      <w:r w:rsidRPr="009837FF">
        <w:rPr>
          <w:szCs w:val="28"/>
        </w:rPr>
        <w:t xml:space="preserve">Система централизованного горячего водоснабжения на территории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 w:rsidRPr="009837FF">
        <w:rPr>
          <w:szCs w:val="28"/>
        </w:rPr>
        <w:t xml:space="preserve"> отсутствует.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28" w:name="_Toc405968666"/>
      <w:r>
        <w:rPr>
          <w:rFonts w:ascii="Times New Roman" w:hAnsi="Times New Roman"/>
          <w:sz w:val="28"/>
          <w:szCs w:val="28"/>
        </w:rPr>
        <w:t>1.5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27"/>
      <w:bookmarkEnd w:id="28"/>
    </w:p>
    <w:p w:rsidR="004D429A" w:rsidRDefault="004D429A" w:rsidP="004D429A">
      <w:pPr>
        <w:jc w:val="both"/>
        <w:rPr>
          <w:szCs w:val="28"/>
          <w:shd w:val="clear" w:color="auto" w:fill="FFFF00"/>
        </w:rPr>
      </w:pPr>
      <w:r>
        <w:rPr>
          <w:szCs w:val="28"/>
        </w:rPr>
        <w:tab/>
        <w:t xml:space="preserve">На территории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нет вечномерзлых грунтов. </w:t>
      </w:r>
      <w:r>
        <w:t xml:space="preserve">Трубопровод проложен ниже глубины промерзания почвы, на </w:t>
      </w:r>
      <w:r w:rsidRPr="00A16257">
        <w:t>глубине 2,5 -3,0 метра от</w:t>
      </w:r>
      <w:r>
        <w:t xml:space="preserve"> поверхности земли.  Факты замерзания водопроводной магистральной сети  </w:t>
      </w:r>
      <w:r w:rsidR="009837FF">
        <w:t>не выявлены.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29" w:name="_Toc404607164"/>
      <w:bookmarkStart w:id="30" w:name="_Toc405968667"/>
      <w:r>
        <w:rPr>
          <w:rFonts w:ascii="Times New Roman" w:hAnsi="Times New Roman"/>
          <w:sz w:val="28"/>
          <w:szCs w:val="28"/>
        </w:rPr>
        <w:t>1.6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</w:t>
      </w:r>
      <w:bookmarkEnd w:id="29"/>
      <w:bookmarkEnd w:id="30"/>
    </w:p>
    <w:p w:rsidR="000A1258" w:rsidRDefault="0091215F" w:rsidP="000C6E2C">
      <w:pPr>
        <w:ind w:firstLine="708"/>
        <w:jc w:val="both"/>
      </w:pPr>
      <w:r>
        <w:t>Все</w:t>
      </w:r>
      <w:r w:rsidR="006A3BF9">
        <w:t xml:space="preserve"> </w:t>
      </w:r>
      <w:r w:rsidR="000C6E2C">
        <w:t>объекты</w:t>
      </w:r>
      <w:r w:rsidR="000A1258">
        <w:t xml:space="preserve"> централизованной</w:t>
      </w:r>
      <w:r w:rsidR="000C6E2C" w:rsidRPr="000C6E2C">
        <w:t xml:space="preserve"> систем</w:t>
      </w:r>
      <w:r w:rsidR="000A1258">
        <w:t>ы</w:t>
      </w:r>
      <w:r w:rsidR="000C6E2C" w:rsidRPr="000C6E2C">
        <w:t xml:space="preserve"> водоснабжения </w:t>
      </w:r>
      <w:proofErr w:type="spellStart"/>
      <w:r w:rsidR="005E137F">
        <w:t>Нижнеиртышского</w:t>
      </w:r>
      <w:proofErr w:type="spellEnd"/>
      <w:r w:rsidR="005E137F">
        <w:t xml:space="preserve"> сельского поселения</w:t>
      </w:r>
      <w:r w:rsidR="000C6E2C" w:rsidRPr="000C6E2C">
        <w:t xml:space="preserve"> принадлежат на праве собственности</w:t>
      </w:r>
      <w:r w:rsidR="000C6E2C">
        <w:t xml:space="preserve"> администрации муниципального образования</w:t>
      </w:r>
      <w:r w:rsidR="006A3BF9">
        <w:t xml:space="preserve"> </w:t>
      </w:r>
      <w:proofErr w:type="spellStart"/>
      <w:r w:rsidR="005E137F">
        <w:t>Нижнеиртышского</w:t>
      </w:r>
      <w:proofErr w:type="spellEnd"/>
      <w:r w:rsidR="005E137F">
        <w:t xml:space="preserve"> сельского поселения</w:t>
      </w:r>
      <w:r w:rsidR="006A3BF9">
        <w:t xml:space="preserve"> </w:t>
      </w:r>
      <w:r w:rsidR="005E137F">
        <w:t>Саргатского</w:t>
      </w:r>
      <w:r w:rsidR="000C6E2C" w:rsidRPr="000C6E2C">
        <w:t xml:space="preserve"> района Омской области.</w:t>
      </w:r>
    </w:p>
    <w:p w:rsidR="000C6E2C" w:rsidRPr="000C6E2C" w:rsidRDefault="000A1258" w:rsidP="000C6E2C">
      <w:pPr>
        <w:ind w:firstLine="708"/>
        <w:jc w:val="both"/>
      </w:pPr>
      <w:r>
        <w:t xml:space="preserve">Магистральный водопровод, проложенный от насосной станции второго подъема </w:t>
      </w:r>
      <w:proofErr w:type="spellStart"/>
      <w:r>
        <w:t>р.п</w:t>
      </w:r>
      <w:proofErr w:type="spellEnd"/>
      <w:r>
        <w:t>. Саргат</w:t>
      </w:r>
      <w:r w:rsidR="00590869">
        <w:t>ское</w:t>
      </w:r>
      <w:r>
        <w:t xml:space="preserve"> до насосной станции с. </w:t>
      </w:r>
      <w:proofErr w:type="spellStart"/>
      <w:r>
        <w:t>Нижнеиртышское</w:t>
      </w:r>
      <w:proofErr w:type="spellEnd"/>
      <w:r>
        <w:t>, находится в собственности муниципального образования «</w:t>
      </w:r>
      <w:proofErr w:type="spellStart"/>
      <w:r>
        <w:t>Саргатский</w:t>
      </w:r>
      <w:proofErr w:type="spellEnd"/>
      <w:r>
        <w:t xml:space="preserve"> муниципальный район» Омской области. </w:t>
      </w:r>
    </w:p>
    <w:p w:rsidR="004D429A" w:rsidRDefault="004D429A" w:rsidP="004D429A">
      <w:pPr>
        <w:ind w:firstLine="708"/>
        <w:jc w:val="both"/>
      </w:pPr>
    </w:p>
    <w:p w:rsidR="004D429A" w:rsidRDefault="004D429A" w:rsidP="004D429A">
      <w:pPr>
        <w:ind w:firstLine="708"/>
        <w:jc w:val="both"/>
      </w:pPr>
    </w:p>
    <w:p w:rsidR="004D429A" w:rsidRDefault="004D429A" w:rsidP="004D429A">
      <w:pPr>
        <w:ind w:firstLine="708"/>
        <w:jc w:val="both"/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31" w:name="_Toc404607165"/>
      <w:bookmarkStart w:id="32" w:name="_Toc405968668"/>
      <w:r>
        <w:rPr>
          <w:rFonts w:ascii="Times New Roman" w:hAnsi="Times New Roman"/>
          <w:sz w:val="28"/>
          <w:szCs w:val="28"/>
        </w:rPr>
        <w:lastRenderedPageBreak/>
        <w:t>Раздел 2 Направления развития централизованных систем водоснабжения</w:t>
      </w:r>
      <w:bookmarkEnd w:id="31"/>
      <w:bookmarkEnd w:id="32"/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33" w:name="_Toc404607166"/>
      <w:bookmarkStart w:id="34" w:name="_Toc405968669"/>
      <w:r>
        <w:rPr>
          <w:rFonts w:ascii="Times New Roman" w:hAnsi="Times New Roman"/>
          <w:sz w:val="28"/>
          <w:szCs w:val="28"/>
        </w:rPr>
        <w:t>2.1 Основные направления, принципы, задачи и целевые показатели развития централизованных систем водоснабжения</w:t>
      </w:r>
      <w:bookmarkEnd w:id="33"/>
      <w:bookmarkEnd w:id="34"/>
    </w:p>
    <w:p w:rsidR="004D429A" w:rsidRDefault="004D429A" w:rsidP="004D429A">
      <w:pPr>
        <w:autoSpaceDE w:val="0"/>
        <w:ind w:firstLine="708"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На период реализации схемы водоснабжения   </w:t>
      </w:r>
      <w:proofErr w:type="spellStart"/>
      <w:r w:rsidR="005E137F">
        <w:rPr>
          <w:bCs/>
          <w:iCs/>
          <w:szCs w:val="28"/>
        </w:rPr>
        <w:t>Нижнеиртышского</w:t>
      </w:r>
      <w:proofErr w:type="spellEnd"/>
      <w:r w:rsidR="005E137F">
        <w:rPr>
          <w:bCs/>
          <w:iCs/>
          <w:szCs w:val="28"/>
        </w:rPr>
        <w:t xml:space="preserve"> сельского поселения</w:t>
      </w:r>
      <w:r>
        <w:rPr>
          <w:bCs/>
          <w:iCs/>
          <w:szCs w:val="28"/>
        </w:rPr>
        <w:t xml:space="preserve"> (до </w:t>
      </w:r>
      <w:r w:rsidR="00E36E8D">
        <w:rPr>
          <w:bCs/>
          <w:iCs/>
          <w:szCs w:val="28"/>
        </w:rPr>
        <w:t>20</w:t>
      </w:r>
      <w:r w:rsidR="00483179">
        <w:rPr>
          <w:bCs/>
          <w:iCs/>
          <w:szCs w:val="28"/>
        </w:rPr>
        <w:t>29</w:t>
      </w:r>
      <w:r>
        <w:rPr>
          <w:bCs/>
          <w:iCs/>
          <w:szCs w:val="28"/>
        </w:rPr>
        <w:t xml:space="preserve"> г.), необходимо выполнить ряд следующих мероприятий:</w:t>
      </w:r>
    </w:p>
    <w:p w:rsidR="000A1258" w:rsidRDefault="000A1258" w:rsidP="00D52477">
      <w:pPr>
        <w:numPr>
          <w:ilvl w:val="0"/>
          <w:numId w:val="29"/>
        </w:numPr>
        <w:autoSpaceDE w:val="0"/>
        <w:jc w:val="both"/>
        <w:rPr>
          <w:szCs w:val="28"/>
        </w:rPr>
      </w:pPr>
      <w:r>
        <w:rPr>
          <w:szCs w:val="28"/>
        </w:rPr>
        <w:t xml:space="preserve">переключение системы водоснабжения на источник питьевого качества – магистральный водопровод из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>. Саргат</w:t>
      </w:r>
      <w:r w:rsidR="00590869">
        <w:rPr>
          <w:szCs w:val="28"/>
        </w:rPr>
        <w:t>ское</w:t>
      </w:r>
      <w:r>
        <w:rPr>
          <w:szCs w:val="28"/>
        </w:rPr>
        <w:t>;</w:t>
      </w:r>
    </w:p>
    <w:p w:rsidR="004D429A" w:rsidRDefault="004D429A" w:rsidP="00D52477">
      <w:pPr>
        <w:numPr>
          <w:ilvl w:val="0"/>
          <w:numId w:val="29"/>
        </w:numPr>
        <w:autoSpaceDE w:val="0"/>
        <w:jc w:val="both"/>
        <w:rPr>
          <w:szCs w:val="28"/>
        </w:rPr>
      </w:pPr>
      <w:r>
        <w:rPr>
          <w:szCs w:val="28"/>
        </w:rPr>
        <w:t>установка приборов учета и контроля воды;</w:t>
      </w:r>
    </w:p>
    <w:p w:rsidR="004D429A" w:rsidRDefault="00E36E8D" w:rsidP="00D52477">
      <w:pPr>
        <w:numPr>
          <w:ilvl w:val="0"/>
          <w:numId w:val="29"/>
        </w:numPr>
        <w:autoSpaceDE w:val="0"/>
        <w:jc w:val="both"/>
      </w:pPr>
      <w:r>
        <w:rPr>
          <w:szCs w:val="28"/>
        </w:rPr>
        <w:t>капитальный ремонт скважин с. Нижний Иртыш</w:t>
      </w:r>
      <w:r w:rsidR="004D429A">
        <w:t>;</w:t>
      </w:r>
    </w:p>
    <w:p w:rsidR="004D429A" w:rsidRDefault="004D429A" w:rsidP="00D52477">
      <w:pPr>
        <w:numPr>
          <w:ilvl w:val="0"/>
          <w:numId w:val="29"/>
        </w:numPr>
        <w:autoSpaceDE w:val="0"/>
        <w:jc w:val="both"/>
        <w:rPr>
          <w:szCs w:val="28"/>
        </w:rPr>
      </w:pPr>
      <w:r>
        <w:rPr>
          <w:szCs w:val="28"/>
        </w:rPr>
        <w:t>установка и замена противопожарных гидрантов, запорно-регулирующей арматуры и водоразборных колонок;</w:t>
      </w:r>
    </w:p>
    <w:p w:rsidR="004D429A" w:rsidRDefault="004D429A" w:rsidP="00D52477">
      <w:pPr>
        <w:numPr>
          <w:ilvl w:val="0"/>
          <w:numId w:val="29"/>
        </w:numPr>
        <w:autoSpaceDE w:val="0"/>
        <w:jc w:val="both"/>
        <w:rPr>
          <w:szCs w:val="28"/>
        </w:rPr>
      </w:pPr>
      <w:r>
        <w:rPr>
          <w:szCs w:val="28"/>
        </w:rPr>
        <w:t>строительство новых сетей водоснабжения  и реконструкция старых участков сетей водоснабжения в поселении.</w:t>
      </w:r>
    </w:p>
    <w:p w:rsidR="004D429A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 xml:space="preserve">Осуществление мероприятий схемы водоснабжения 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>
        <w:rPr>
          <w:szCs w:val="28"/>
        </w:rPr>
        <w:t xml:space="preserve"> позволит:</w:t>
      </w:r>
    </w:p>
    <w:p w:rsidR="004D429A" w:rsidRDefault="004D429A" w:rsidP="004D429A">
      <w:pPr>
        <w:ind w:firstLine="360"/>
        <w:jc w:val="both"/>
      </w:pPr>
      <w:r w:rsidRPr="00A16257">
        <w:t xml:space="preserve">- обеспечить граждан питьевой водой </w:t>
      </w:r>
      <w:proofErr w:type="gramStart"/>
      <w:r w:rsidRPr="00A16257">
        <w:t>в</w:t>
      </w:r>
      <w:proofErr w:type="gramEnd"/>
      <w:r w:rsidR="00D5232A">
        <w:t xml:space="preserve"> </w:t>
      </w:r>
      <w:r w:rsidR="003A0E6B">
        <w:t xml:space="preserve">с. </w:t>
      </w:r>
      <w:proofErr w:type="spellStart"/>
      <w:r w:rsidR="003A0E6B">
        <w:t>Нижнеиртышское</w:t>
      </w:r>
      <w:proofErr w:type="spellEnd"/>
      <w:r w:rsidR="00D5232A">
        <w:t xml:space="preserve"> </w:t>
      </w:r>
      <w:proofErr w:type="gramStart"/>
      <w:r w:rsidRPr="00A16257">
        <w:t>надлежащего</w:t>
      </w:r>
      <w:proofErr w:type="gramEnd"/>
      <w:r w:rsidRPr="00A16257">
        <w:t xml:space="preserve"> качества в количестве, соответствующем нормам водопотребления, по доступным ценам в интересах удовлетворения их жизненных потребностей и охраны здоровья;</w:t>
      </w:r>
    </w:p>
    <w:p w:rsidR="00D5232A" w:rsidRDefault="00D5232A" w:rsidP="00D5232A">
      <w:pPr>
        <w:autoSpaceDE w:val="0"/>
        <w:ind w:firstLine="360"/>
        <w:jc w:val="both"/>
        <w:rPr>
          <w:szCs w:val="28"/>
        </w:rPr>
      </w:pPr>
      <w:r>
        <w:rPr>
          <w:szCs w:val="28"/>
        </w:rPr>
        <w:t xml:space="preserve">- переключение системы водоснабжения на источник питьевого качества – магистральный водопровод из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 xml:space="preserve">. Саргатское, позволит не строить водоочистные сооружения в с. </w:t>
      </w:r>
      <w:proofErr w:type="spellStart"/>
      <w:r>
        <w:rPr>
          <w:szCs w:val="28"/>
        </w:rPr>
        <w:t>Нижнеиртышское</w:t>
      </w:r>
      <w:proofErr w:type="spellEnd"/>
      <w:r>
        <w:rPr>
          <w:szCs w:val="28"/>
        </w:rPr>
        <w:t>;</w:t>
      </w:r>
    </w:p>
    <w:p w:rsidR="004D429A" w:rsidRDefault="004D429A" w:rsidP="004D429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улучшить качество жизни населения за счет повышения эффективности функционирования водохозяйственного комплекса в поселении;</w:t>
      </w:r>
    </w:p>
    <w:p w:rsidR="004D429A" w:rsidRDefault="004D429A" w:rsidP="004D429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рациональное использование водных ресурсов;</w:t>
      </w:r>
    </w:p>
    <w:p w:rsidR="004D429A" w:rsidRDefault="004D429A" w:rsidP="004D429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улучшить экологическое  состояние водных объектов и окружающей среды;</w:t>
      </w:r>
    </w:p>
    <w:p w:rsidR="004D429A" w:rsidRDefault="004D429A" w:rsidP="004D429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повысить уровень обеспеченности жилищного </w:t>
      </w:r>
      <w:r w:rsidRPr="00A16257">
        <w:rPr>
          <w:rFonts w:ascii="Times New Roman" w:hAnsi="Times New Roman" w:cs="Times New Roman"/>
          <w:sz w:val="28"/>
          <w:szCs w:val="28"/>
        </w:rPr>
        <w:t>фонда, производственных предприятий и  объектов социальной сферы сис</w:t>
      </w:r>
      <w:r>
        <w:rPr>
          <w:rFonts w:ascii="Times New Roman" w:hAnsi="Times New Roman" w:cs="Times New Roman"/>
          <w:sz w:val="28"/>
          <w:szCs w:val="28"/>
        </w:rPr>
        <w:t xml:space="preserve">темами холодного водоснабжения; </w:t>
      </w:r>
    </w:p>
    <w:p w:rsidR="004D429A" w:rsidRDefault="004D429A" w:rsidP="004D429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уменьшение протяжённости уличных водопроводных сетей, нуждающихся в замене;</w:t>
      </w:r>
    </w:p>
    <w:p w:rsidR="004D429A" w:rsidRDefault="004D429A" w:rsidP="004D429A">
      <w:pPr>
        <w:autoSpaceDE w:val="0"/>
        <w:ind w:firstLine="360"/>
        <w:jc w:val="both"/>
        <w:rPr>
          <w:szCs w:val="28"/>
        </w:rPr>
      </w:pPr>
      <w:r>
        <w:rPr>
          <w:szCs w:val="28"/>
        </w:rPr>
        <w:t xml:space="preserve">- обеспечить снижение удельного веса потерь воды в процессе ее производства и транспортировки до потребителей до </w:t>
      </w:r>
      <w:r w:rsidR="00E36E8D">
        <w:rPr>
          <w:szCs w:val="28"/>
        </w:rPr>
        <w:t>20</w:t>
      </w:r>
      <w:r w:rsidR="00483179">
        <w:rPr>
          <w:szCs w:val="28"/>
        </w:rPr>
        <w:t>29</w:t>
      </w:r>
      <w:r>
        <w:rPr>
          <w:szCs w:val="28"/>
        </w:rPr>
        <w:t xml:space="preserve"> года.</w:t>
      </w:r>
    </w:p>
    <w:p w:rsidR="004D429A" w:rsidRDefault="004D429A" w:rsidP="004D42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результатов, определенных схемой, повлияет на эффективность социально-экономического развития </w:t>
      </w:r>
      <w:proofErr w:type="spellStart"/>
      <w:r w:rsidR="005E137F">
        <w:rPr>
          <w:rFonts w:ascii="Times New Roman" w:hAnsi="Times New Roman" w:cs="Times New Roman"/>
          <w:sz w:val="28"/>
          <w:szCs w:val="28"/>
        </w:rPr>
        <w:t>Нижнеиртышского</w:t>
      </w:r>
      <w:proofErr w:type="spellEnd"/>
      <w:r w:rsidR="005E137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проведения единой государственной политики в части:</w:t>
      </w:r>
    </w:p>
    <w:p w:rsidR="004D429A" w:rsidRDefault="004D429A" w:rsidP="004D429A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4D429A" w:rsidRDefault="004D429A" w:rsidP="004D42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увеличения инвестиционной привлекательности отрасли жилищно-коммунального хозяйства;</w:t>
      </w:r>
    </w:p>
    <w:p w:rsidR="004D429A" w:rsidRDefault="004D429A" w:rsidP="004D42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повышения экологической безопасности окружающей среды с помощью введения в эксплуатацию новых систем водоочистки, строительства и реконструкции объектов водоснабжения.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35" w:name="_Toc404607167"/>
      <w:bookmarkStart w:id="36" w:name="_Toc405968670"/>
      <w:r>
        <w:rPr>
          <w:rFonts w:ascii="Times New Roman" w:hAnsi="Times New Roman"/>
          <w:sz w:val="28"/>
          <w:szCs w:val="28"/>
        </w:rPr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  <w:bookmarkEnd w:id="35"/>
      <w:bookmarkEnd w:id="36"/>
    </w:p>
    <w:p w:rsidR="004D429A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 xml:space="preserve">Предусматривается два варианта развития системы водоснабжения в зависимости от возможностей бюджета поселения, финансовой поддержки уполномоченных структур Правительства Омской области, а также социально-экономического роста </w:t>
      </w:r>
      <w:r w:rsidRPr="00A16257">
        <w:t>поселения и  привлечения</w:t>
      </w:r>
      <w:r>
        <w:rPr>
          <w:szCs w:val="28"/>
        </w:rPr>
        <w:t xml:space="preserve"> инвестиций.</w:t>
      </w:r>
    </w:p>
    <w:p w:rsidR="004D429A" w:rsidRDefault="004D429A" w:rsidP="004D429A">
      <w:pPr>
        <w:autoSpaceDE w:val="0"/>
        <w:ind w:firstLine="709"/>
        <w:jc w:val="both"/>
        <w:rPr>
          <w:szCs w:val="28"/>
          <w:shd w:val="clear" w:color="auto" w:fill="FFFF00"/>
        </w:rPr>
      </w:pPr>
      <w:r>
        <w:rPr>
          <w:szCs w:val="28"/>
          <w:u w:val="single"/>
        </w:rPr>
        <w:t>Первый вариант</w:t>
      </w:r>
      <w:r>
        <w:rPr>
          <w:szCs w:val="28"/>
        </w:rPr>
        <w:t xml:space="preserve"> реализации мероприятий схемы водоснабжения  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ориентирован на увеличение   численности населения,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</w:t>
      </w:r>
      <w:r w:rsidRPr="00A16257">
        <w:t>, привлечения инвестиций, в том числе   передача объектов водоснабжения муниципальной собственности в концессию.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  <w:u w:val="single"/>
        </w:rPr>
        <w:t>Второй вариант</w:t>
      </w:r>
      <w:r>
        <w:rPr>
          <w:szCs w:val="28"/>
        </w:rPr>
        <w:t xml:space="preserve"> предусматривает обеспечение минимальных потребностей населения в услуге водоснабжения, с соблюдением требований и норм действующего законодательства.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В основу расчетной части проекта, в соответствии с </w:t>
      </w:r>
      <w:r w:rsidR="005D5D8D">
        <w:rPr>
          <w:szCs w:val="28"/>
        </w:rPr>
        <w:t xml:space="preserve">Генеральным планом </w:t>
      </w:r>
      <w:proofErr w:type="spellStart"/>
      <w:r w:rsidR="005D5D8D">
        <w:rPr>
          <w:szCs w:val="28"/>
        </w:rPr>
        <w:t>Нижнеиртышского</w:t>
      </w:r>
      <w:proofErr w:type="spellEnd"/>
      <w:r w:rsidR="005D5D8D">
        <w:rPr>
          <w:szCs w:val="28"/>
        </w:rPr>
        <w:t xml:space="preserve"> сельского поселения</w:t>
      </w:r>
      <w:r w:rsidR="006A3BF9">
        <w:rPr>
          <w:szCs w:val="28"/>
        </w:rPr>
        <w:t xml:space="preserve"> </w:t>
      </w:r>
      <w:r w:rsidR="005E137F">
        <w:rPr>
          <w:szCs w:val="28"/>
        </w:rPr>
        <w:t>Саргатского</w:t>
      </w:r>
      <w:r w:rsidR="00582A36">
        <w:rPr>
          <w:szCs w:val="28"/>
        </w:rPr>
        <w:t xml:space="preserve"> муниципального</w:t>
      </w:r>
      <w:r>
        <w:rPr>
          <w:szCs w:val="28"/>
        </w:rPr>
        <w:t xml:space="preserve"> района Омской области, принят оптимистический вариант (первый вариант) развития системы водоснабжения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>.</w:t>
      </w: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37" w:name="_Toc404607168"/>
      <w:bookmarkStart w:id="38" w:name="_Toc405968671"/>
      <w:r>
        <w:rPr>
          <w:rFonts w:ascii="Times New Roman" w:hAnsi="Times New Roman"/>
          <w:sz w:val="28"/>
          <w:szCs w:val="28"/>
        </w:rPr>
        <w:lastRenderedPageBreak/>
        <w:t>Раздел 3 Баланс водоснабжения и потребления горячей, питьевой, технической воды</w:t>
      </w:r>
      <w:bookmarkEnd w:id="37"/>
      <w:bookmarkEnd w:id="38"/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</w:rPr>
      </w:pPr>
      <w:bookmarkStart w:id="39" w:name="_Toc404607169"/>
      <w:bookmarkStart w:id="40" w:name="_Toc405968672"/>
      <w:r>
        <w:rPr>
          <w:rFonts w:ascii="Times New Roman" w:hAnsi="Times New Roman"/>
          <w:sz w:val="28"/>
        </w:rPr>
        <w:t>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  <w:bookmarkEnd w:id="39"/>
      <w:bookmarkEnd w:id="40"/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Расчетный (средний за год) суточный расход воды </w:t>
      </w:r>
      <w:r>
        <w:rPr>
          <w:i/>
          <w:iCs/>
          <w:szCs w:val="28"/>
        </w:rPr>
        <w:t>Q</w:t>
      </w:r>
      <w:r>
        <w:rPr>
          <w:szCs w:val="28"/>
          <w:vertAlign w:val="subscript"/>
        </w:rPr>
        <w:t>cy</w:t>
      </w:r>
      <w:proofErr w:type="gramStart"/>
      <w:r>
        <w:rPr>
          <w:szCs w:val="28"/>
          <w:vertAlign w:val="subscript"/>
        </w:rPr>
        <w:t>т</w:t>
      </w:r>
      <w:proofErr w:type="gramEnd"/>
      <w:r>
        <w:rPr>
          <w:szCs w:val="28"/>
          <w:vertAlign w:val="subscript"/>
        </w:rPr>
        <w:t>.m</w:t>
      </w:r>
      <w:r>
        <w:rPr>
          <w:szCs w:val="28"/>
        </w:rPr>
        <w:t>,м</w:t>
      </w:r>
      <w:r>
        <w:rPr>
          <w:szCs w:val="28"/>
          <w:vertAlign w:val="superscript"/>
        </w:rPr>
        <w:t>3</w:t>
      </w:r>
      <w:r>
        <w:rPr>
          <w:szCs w:val="28"/>
        </w:rPr>
        <w:t>/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>, на хозяйственно-питьевые нужды в населенном пункте определяется по формуле (1)</w:t>
      </w:r>
    </w:p>
    <w:p w:rsidR="004D429A" w:rsidRDefault="004D429A" w:rsidP="004D429A">
      <w:pPr>
        <w:shd w:val="clear" w:color="auto" w:fill="FFFFFF"/>
        <w:ind w:firstLine="709"/>
        <w:jc w:val="right"/>
        <w:rPr>
          <w:szCs w:val="28"/>
        </w:rPr>
      </w:pPr>
      <w:proofErr w:type="spellStart"/>
      <w:proofErr w:type="gramStart"/>
      <w:r>
        <w:rPr>
          <w:i/>
          <w:iCs/>
          <w:szCs w:val="28"/>
        </w:rPr>
        <w:t>Q</w:t>
      </w:r>
      <w:proofErr w:type="gramEnd"/>
      <w:r>
        <w:rPr>
          <w:szCs w:val="28"/>
          <w:vertAlign w:val="subscript"/>
        </w:rPr>
        <w:t>ж</w:t>
      </w:r>
      <w:proofErr w:type="spellEnd"/>
      <w:r>
        <w:rPr>
          <w:szCs w:val="28"/>
        </w:rPr>
        <w:t xml:space="preserve"> = </w:t>
      </w:r>
      <w:proofErr w:type="spellStart"/>
      <w:r>
        <w:rPr>
          <w:szCs w:val="28"/>
        </w:rPr>
        <w:t>Σ</w:t>
      </w:r>
      <w:r>
        <w:rPr>
          <w:i/>
          <w:iCs/>
          <w:szCs w:val="28"/>
        </w:rPr>
        <w:t>q</w:t>
      </w:r>
      <w:r>
        <w:rPr>
          <w:szCs w:val="28"/>
          <w:vertAlign w:val="subscript"/>
        </w:rPr>
        <w:t>ж</w:t>
      </w:r>
      <w:r>
        <w:rPr>
          <w:i/>
          <w:iCs/>
          <w:szCs w:val="28"/>
        </w:rPr>
        <w:t>N</w:t>
      </w:r>
      <w:r>
        <w:rPr>
          <w:szCs w:val="28"/>
          <w:vertAlign w:val="subscript"/>
        </w:rPr>
        <w:t>ж</w:t>
      </w:r>
      <w:proofErr w:type="spellEnd"/>
      <w:r>
        <w:rPr>
          <w:szCs w:val="28"/>
        </w:rPr>
        <w:t>/1000,                                                      (1)</w:t>
      </w:r>
    </w:p>
    <w:p w:rsidR="004D429A" w:rsidRDefault="004D429A" w:rsidP="004D429A">
      <w:pPr>
        <w:ind w:left="708"/>
      </w:pPr>
      <w:r>
        <w:t xml:space="preserve">где: </w:t>
      </w:r>
    </w:p>
    <w:p w:rsidR="004D429A" w:rsidRDefault="004D429A" w:rsidP="004D429A">
      <w:pPr>
        <w:ind w:left="708"/>
      </w:pPr>
      <w:r>
        <w:t xml:space="preserve">-  </w:t>
      </w:r>
      <w:proofErr w:type="spellStart"/>
      <w:proofErr w:type="gramStart"/>
      <w:r>
        <w:t>q</w:t>
      </w:r>
      <w:proofErr w:type="gramEnd"/>
      <w:r w:rsidRPr="00A74531">
        <w:rPr>
          <w:vertAlign w:val="subscript"/>
        </w:rPr>
        <w:t>ж</w:t>
      </w:r>
      <w:proofErr w:type="spellEnd"/>
      <w:r>
        <w:t xml:space="preserve"> - удельное водопотребление;</w:t>
      </w:r>
    </w:p>
    <w:p w:rsidR="004D429A" w:rsidRDefault="004D429A" w:rsidP="004D429A">
      <w:pPr>
        <w:ind w:left="708"/>
      </w:pPr>
      <w:r>
        <w:t xml:space="preserve">- </w:t>
      </w:r>
      <w:proofErr w:type="spellStart"/>
      <w:r>
        <w:t>N</w:t>
      </w:r>
      <w:proofErr w:type="gramStart"/>
      <w:r w:rsidRPr="00A74531">
        <w:rPr>
          <w:vertAlign w:val="subscript"/>
        </w:rPr>
        <w:t>ж</w:t>
      </w:r>
      <w:proofErr w:type="spellEnd"/>
      <w:r>
        <w:t>-</w:t>
      </w:r>
      <w:proofErr w:type="gramEnd"/>
      <w:r>
        <w:t xml:space="preserve"> расчетное число жителей в районах жилой застройки с различной степенью благоустройства.</w:t>
      </w:r>
    </w:p>
    <w:p w:rsidR="004D429A" w:rsidRDefault="004D429A" w:rsidP="004D429A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Расчетные расходы воды в сутки наибольшего и наименьшего водопотребления </w:t>
      </w:r>
      <w:proofErr w:type="spellStart"/>
      <w:r>
        <w:rPr>
          <w:i/>
          <w:iCs/>
          <w:szCs w:val="28"/>
        </w:rPr>
        <w:t>Q</w:t>
      </w:r>
      <w:r>
        <w:rPr>
          <w:szCs w:val="28"/>
          <w:vertAlign w:val="subscript"/>
        </w:rPr>
        <w:t>cy</w:t>
      </w:r>
      <w:proofErr w:type="gramStart"/>
      <w:r>
        <w:rPr>
          <w:szCs w:val="28"/>
          <w:vertAlign w:val="subscript"/>
        </w:rPr>
        <w:t>т</w:t>
      </w:r>
      <w:proofErr w:type="gramEnd"/>
      <w:r>
        <w:rPr>
          <w:szCs w:val="28"/>
          <w:vertAlign w:val="subscript"/>
        </w:rPr>
        <w:t>.m</w:t>
      </w:r>
      <w:proofErr w:type="spellEnd"/>
      <w:r>
        <w:rPr>
          <w:szCs w:val="28"/>
        </w:rPr>
        <w:t>, м</w:t>
      </w:r>
      <w:r>
        <w:rPr>
          <w:szCs w:val="28"/>
          <w:vertAlign w:val="superscript"/>
        </w:rPr>
        <w:t>3</w:t>
      </w:r>
      <w:r>
        <w:rPr>
          <w:szCs w:val="28"/>
        </w:rPr>
        <w:t>/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>, следует определять:</w:t>
      </w:r>
    </w:p>
    <w:p w:rsidR="004D429A" w:rsidRDefault="004D429A" w:rsidP="004D429A">
      <w:pPr>
        <w:shd w:val="clear" w:color="auto" w:fill="FFFFFF"/>
        <w:ind w:firstLine="709"/>
        <w:jc w:val="right"/>
        <w:rPr>
          <w:szCs w:val="28"/>
        </w:rPr>
      </w:pPr>
      <w:r>
        <w:rPr>
          <w:noProof/>
          <w:szCs w:val="28"/>
          <w:vertAlign w:val="subscript"/>
          <w:lang w:eastAsia="ru-RU"/>
        </w:rPr>
        <w:drawing>
          <wp:inline distT="0" distB="0" distL="0" distR="0" wp14:anchorId="56244EE9" wp14:editId="49F42DAA">
            <wp:extent cx="1499235" cy="510540"/>
            <wp:effectExtent l="0" t="0" r="5715" b="38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510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                                                 (2)</w:t>
      </w:r>
    </w:p>
    <w:p w:rsidR="004D429A" w:rsidRDefault="004D429A" w:rsidP="004D429A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Коэффициент суточной неравномерности водопотребления </w:t>
      </w:r>
      <w:proofErr w:type="spellStart"/>
      <w:r>
        <w:rPr>
          <w:i/>
          <w:iCs/>
          <w:szCs w:val="28"/>
        </w:rPr>
        <w:t>К</w:t>
      </w:r>
      <w:r>
        <w:rPr>
          <w:szCs w:val="28"/>
          <w:vertAlign w:val="subscript"/>
        </w:rPr>
        <w:t>сут</w:t>
      </w:r>
      <w:proofErr w:type="gramStart"/>
      <w:r>
        <w:rPr>
          <w:szCs w:val="28"/>
        </w:rPr>
        <w:t>,у</w:t>
      </w:r>
      <w:proofErr w:type="gramEnd"/>
      <w:r>
        <w:rPr>
          <w:szCs w:val="28"/>
        </w:rPr>
        <w:t>читывающий</w:t>
      </w:r>
      <w:proofErr w:type="spellEnd"/>
      <w:r>
        <w:rPr>
          <w:szCs w:val="28"/>
        </w:rPr>
        <w:t xml:space="preserve"> уклад жизни населения, степень благоустройства зданий, изменения водопотребления по сезонам года и дням недели, принят равным:</w:t>
      </w:r>
    </w:p>
    <w:p w:rsidR="004D429A" w:rsidRDefault="004D429A" w:rsidP="004D429A">
      <w:pPr>
        <w:jc w:val="center"/>
      </w:pPr>
      <w:proofErr w:type="spellStart"/>
      <w:proofErr w:type="gramStart"/>
      <w:r>
        <w:t>K</w:t>
      </w:r>
      <w:proofErr w:type="gramEnd"/>
      <w:r>
        <w:rPr>
          <w:i/>
          <w:sz w:val="22"/>
        </w:rPr>
        <w:t>сут.max</w:t>
      </w:r>
      <w:proofErr w:type="spellEnd"/>
      <w:r>
        <w:t xml:space="preserve">= 1,2; </w:t>
      </w:r>
      <w:proofErr w:type="spellStart"/>
      <w:r>
        <w:t>K</w:t>
      </w:r>
      <w:r>
        <w:rPr>
          <w:i/>
          <w:sz w:val="22"/>
        </w:rPr>
        <w:t>сут.min</w:t>
      </w:r>
      <w:proofErr w:type="spellEnd"/>
      <w:r>
        <w:t>= 0,8.</w:t>
      </w:r>
    </w:p>
    <w:p w:rsidR="004D429A" w:rsidRDefault="004D429A" w:rsidP="004D429A">
      <w:pPr>
        <w:pStyle w:val="af4"/>
        <w:spacing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Подача воды осуществляется на хозяйственно-питьевые нужды, противопожарные и производственные цели и полив. </w:t>
      </w:r>
    </w:p>
    <w:p w:rsidR="004D429A" w:rsidRDefault="004D429A" w:rsidP="004D429A">
      <w:pPr>
        <w:pStyle w:val="af4"/>
        <w:spacing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баланс потребления воды за </w:t>
      </w:r>
      <w:r w:rsidRPr="00B36007">
        <w:rPr>
          <w:rFonts w:ascii="Times New Roman" w:hAnsi="Times New Roman"/>
          <w:sz w:val="28"/>
          <w:szCs w:val="28"/>
        </w:rPr>
        <w:t>20</w:t>
      </w:r>
      <w:r w:rsidR="000B3501">
        <w:rPr>
          <w:rFonts w:ascii="Times New Roman" w:hAnsi="Times New Roman"/>
          <w:sz w:val="28"/>
          <w:szCs w:val="28"/>
        </w:rPr>
        <w:t>21</w:t>
      </w:r>
      <w:r w:rsidRPr="00B360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в </w:t>
      </w:r>
      <w:proofErr w:type="spellStart"/>
      <w:r w:rsidR="005F4FA0">
        <w:rPr>
          <w:rFonts w:ascii="Times New Roman" w:hAnsi="Times New Roman"/>
          <w:sz w:val="28"/>
          <w:szCs w:val="28"/>
        </w:rPr>
        <w:t>Нижнеиртышском</w:t>
      </w:r>
      <w:proofErr w:type="spellEnd"/>
      <w:r w:rsidR="005F4FA0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9C136A">
        <w:rPr>
          <w:rFonts w:ascii="Times New Roman" w:hAnsi="Times New Roman"/>
          <w:sz w:val="28"/>
          <w:szCs w:val="28"/>
        </w:rPr>
        <w:t xml:space="preserve"> представлен в таблице </w:t>
      </w:r>
      <w:r w:rsidR="00A7453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D429A" w:rsidRDefault="009C136A" w:rsidP="009C136A">
      <w:pPr>
        <w:ind w:firstLine="708"/>
        <w:jc w:val="both"/>
      </w:pPr>
      <w:r>
        <w:t xml:space="preserve">Таблица </w:t>
      </w:r>
      <w:r w:rsidR="00A74531">
        <w:t>1</w:t>
      </w:r>
      <w:r>
        <w:t xml:space="preserve"> – </w:t>
      </w:r>
      <w:r w:rsidR="004D429A">
        <w:t xml:space="preserve">Общий водный баланс подачи и реализации воды </w:t>
      </w:r>
      <w:proofErr w:type="spellStart"/>
      <w:r w:rsidR="004D429A">
        <w:t>впоселении</w:t>
      </w:r>
      <w:proofErr w:type="spellEnd"/>
      <w:r w:rsidR="004D429A">
        <w:t>.</w:t>
      </w:r>
    </w:p>
    <w:tbl>
      <w:tblPr>
        <w:tblW w:w="0" w:type="auto"/>
        <w:tblInd w:w="53" w:type="dxa"/>
        <w:tblLayout w:type="fixed"/>
        <w:tblLook w:val="0000" w:firstRow="0" w:lastRow="0" w:firstColumn="0" w:lastColumn="0" w:noHBand="0" w:noVBand="0"/>
      </w:tblPr>
      <w:tblGrid>
        <w:gridCol w:w="543"/>
        <w:gridCol w:w="2771"/>
        <w:gridCol w:w="2215"/>
        <w:gridCol w:w="2442"/>
        <w:gridCol w:w="1414"/>
      </w:tblGrid>
      <w:tr w:rsidR="004D429A" w:rsidTr="004D429A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4D429A" w:rsidRDefault="004D429A" w:rsidP="004D429A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потребителя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 подачи воды, тыс. м</w:t>
            </w:r>
            <w:r>
              <w:rPr>
                <w:szCs w:val="28"/>
                <w:vertAlign w:val="superscript"/>
              </w:rPr>
              <w:t>3</w:t>
            </w:r>
            <w:r>
              <w:rPr>
                <w:szCs w:val="28"/>
              </w:rPr>
              <w:t>/год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 реализации воды, тыс. м</w:t>
            </w:r>
            <w:r>
              <w:rPr>
                <w:szCs w:val="28"/>
                <w:vertAlign w:val="superscript"/>
              </w:rPr>
              <w:t>3</w:t>
            </w:r>
            <w:r>
              <w:rPr>
                <w:szCs w:val="28"/>
              </w:rPr>
              <w:t>/год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Утечки*</w:t>
            </w:r>
          </w:p>
          <w:p w:rsidR="004D429A" w:rsidRDefault="004D429A" w:rsidP="004D42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м</w:t>
            </w:r>
            <w:r>
              <w:rPr>
                <w:szCs w:val="28"/>
                <w:vertAlign w:val="superscript"/>
              </w:rPr>
              <w:t>3</w:t>
            </w:r>
            <w:r>
              <w:rPr>
                <w:szCs w:val="28"/>
              </w:rPr>
              <w:t>/год</w:t>
            </w:r>
          </w:p>
        </w:tc>
      </w:tr>
      <w:tr w:rsidR="00236CB5" w:rsidTr="004D429A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B5" w:rsidRDefault="00236CB5" w:rsidP="004D429A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B5" w:rsidRDefault="00236CB5" w:rsidP="004D429A">
            <w:pPr>
              <w:snapToGri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Нижнеиртышское</w:t>
            </w:r>
            <w:proofErr w:type="spellEnd"/>
            <w:r>
              <w:rPr>
                <w:szCs w:val="28"/>
              </w:rPr>
              <w:t xml:space="preserve"> сельское поселение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B5" w:rsidRDefault="00CF38A9" w:rsidP="00BC16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27,00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B5" w:rsidRDefault="00CF38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B5" w:rsidRDefault="00CF38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2,90</w:t>
            </w:r>
          </w:p>
        </w:tc>
      </w:tr>
    </w:tbl>
    <w:p w:rsidR="004D429A" w:rsidRDefault="004D429A" w:rsidP="004D429A">
      <w:pPr>
        <w:autoSpaceDE w:val="0"/>
        <w:ind w:firstLine="709"/>
        <w:jc w:val="both"/>
      </w:pPr>
    </w:p>
    <w:p w:rsidR="004D429A" w:rsidRDefault="004D429A" w:rsidP="004D429A">
      <w:pPr>
        <w:ind w:firstLine="708"/>
        <w:jc w:val="both"/>
      </w:pPr>
    </w:p>
    <w:p w:rsidR="004D429A" w:rsidRDefault="004D429A" w:rsidP="004D429A">
      <w:pPr>
        <w:ind w:firstLine="708"/>
        <w:jc w:val="both"/>
      </w:pPr>
    </w:p>
    <w:p w:rsidR="004D429A" w:rsidRDefault="004D429A" w:rsidP="004D429A">
      <w:pPr>
        <w:ind w:firstLine="708"/>
        <w:jc w:val="both"/>
      </w:pPr>
    </w:p>
    <w:p w:rsidR="004D429A" w:rsidRDefault="004D429A" w:rsidP="004D429A">
      <w:pPr>
        <w:ind w:firstLine="708"/>
        <w:jc w:val="both"/>
      </w:pPr>
    </w:p>
    <w:p w:rsidR="004D429A" w:rsidRDefault="004D429A" w:rsidP="004D429A">
      <w:pPr>
        <w:ind w:firstLine="708"/>
        <w:jc w:val="both"/>
      </w:pPr>
    </w:p>
    <w:p w:rsidR="004D429A" w:rsidRDefault="004D429A" w:rsidP="004D429A">
      <w:pPr>
        <w:ind w:firstLine="708"/>
        <w:jc w:val="both"/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41" w:name="_Toc404607170"/>
      <w:bookmarkStart w:id="42" w:name="_Toc405968673"/>
      <w:r>
        <w:rPr>
          <w:rFonts w:ascii="Times New Roman" w:hAnsi="Times New Roman"/>
          <w:sz w:val="28"/>
          <w:szCs w:val="28"/>
        </w:rPr>
        <w:lastRenderedPageBreak/>
        <w:t>3.2 Территориальный баланс подачи воды.</w:t>
      </w:r>
      <w:bookmarkEnd w:id="41"/>
      <w:bookmarkEnd w:id="42"/>
    </w:p>
    <w:p w:rsidR="00A74531" w:rsidRPr="00A74531" w:rsidRDefault="00A74531" w:rsidP="00236CB5">
      <w:pPr>
        <w:ind w:firstLine="708"/>
        <w:jc w:val="both"/>
      </w:pPr>
      <w:r w:rsidRPr="00A74531">
        <w:t xml:space="preserve">Территориальный баланс подачи воды совпадает с общим балансом воды, так как </w:t>
      </w:r>
      <w:proofErr w:type="gramStart"/>
      <w:r w:rsidRPr="00A74531">
        <w:t>в</w:t>
      </w:r>
      <w:proofErr w:type="gramEnd"/>
      <w:r w:rsidR="006A3BF9">
        <w:t xml:space="preserve"> </w:t>
      </w:r>
      <w:r w:rsidR="00236CB5">
        <w:t xml:space="preserve">с. </w:t>
      </w:r>
      <w:proofErr w:type="spellStart"/>
      <w:r w:rsidR="00236CB5">
        <w:t>Нижнеиртышское</w:t>
      </w:r>
      <w:proofErr w:type="spellEnd"/>
      <w:r w:rsidRPr="00A74531">
        <w:t xml:space="preserve"> одна технологическая зона.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43" w:name="_Toc404607171"/>
      <w:bookmarkStart w:id="44" w:name="_Toc405968674"/>
      <w:r>
        <w:rPr>
          <w:rFonts w:ascii="Times New Roman" w:hAnsi="Times New Roman"/>
          <w:sz w:val="28"/>
          <w:szCs w:val="28"/>
        </w:rPr>
        <w:t>3.3 Сведения о фактическом потреблении населением и сведений о действующих нормативах потребления коммунальных услуг</w:t>
      </w:r>
      <w:bookmarkEnd w:id="43"/>
      <w:bookmarkEnd w:id="44"/>
    </w:p>
    <w:p w:rsidR="004D429A" w:rsidRPr="00E00DCA" w:rsidRDefault="004D429A" w:rsidP="004D429A">
      <w:pPr>
        <w:ind w:firstLine="708"/>
        <w:jc w:val="both"/>
      </w:pPr>
      <w:proofErr w:type="gramStart"/>
      <w:r w:rsidRPr="00E00DCA">
        <w:t xml:space="preserve">Удельная среднесуточная норма водопотребления в застройке зданиями: оборудованные внутренним водопроводом и канализацией, принимается в размере </w:t>
      </w:r>
      <w:r w:rsidR="00E00DCA" w:rsidRPr="00E00DCA">
        <w:t>96</w:t>
      </w:r>
      <w:r w:rsidRPr="00E00DCA">
        <w:t xml:space="preserve"> л/</w:t>
      </w:r>
      <w:proofErr w:type="spellStart"/>
      <w:r w:rsidRPr="00E00DCA">
        <w:t>сут</w:t>
      </w:r>
      <w:proofErr w:type="spellEnd"/>
      <w:r w:rsidRPr="00E00DCA">
        <w:t xml:space="preserve"> на одного человека, население в домах оборудованных внутренним водопроводом, без канализации, и горячего водоснабжения составляет </w:t>
      </w:r>
      <w:r w:rsidR="00E00DCA" w:rsidRPr="00E00DCA">
        <w:t>45</w:t>
      </w:r>
      <w:r w:rsidRPr="00E00DCA">
        <w:t xml:space="preserve"> л/</w:t>
      </w:r>
      <w:proofErr w:type="spellStart"/>
      <w:r w:rsidRPr="00E00DCA">
        <w:t>сут</w:t>
      </w:r>
      <w:proofErr w:type="spellEnd"/>
      <w:r w:rsidRPr="00E00DCA">
        <w:t xml:space="preserve"> на одного человека, население с водопользованием из водоразборных колонок составляет 30 л/</w:t>
      </w:r>
      <w:proofErr w:type="spellStart"/>
      <w:r w:rsidRPr="00E00DCA">
        <w:t>сут</w:t>
      </w:r>
      <w:proofErr w:type="spellEnd"/>
      <w:r w:rsidRPr="00E00DCA">
        <w:t xml:space="preserve"> на одного человека согласно СНиП 2.04.02-84. </w:t>
      </w:r>
      <w:proofErr w:type="gramEnd"/>
    </w:p>
    <w:p w:rsidR="004D429A" w:rsidRDefault="004D429A" w:rsidP="004D429A">
      <w:pPr>
        <w:ind w:firstLine="708"/>
        <w:jc w:val="both"/>
      </w:pPr>
      <w:r w:rsidRPr="00E00DCA">
        <w:t>Удельное среднесуточное за поливочный сезон потребление воды на поливку в расчете на одного жителя приняли равным 50 л/</w:t>
      </w:r>
      <w:proofErr w:type="spellStart"/>
      <w:r w:rsidRPr="00E00DCA">
        <w:t>сут</w:t>
      </w:r>
      <w:proofErr w:type="spellEnd"/>
      <w:r w:rsidRPr="00E00DCA">
        <w:t xml:space="preserve"> в соответствии со СНиП 2.04.03-85.</w:t>
      </w:r>
    </w:p>
    <w:p w:rsidR="00E45549" w:rsidRPr="00E00DCA" w:rsidRDefault="00E45549" w:rsidP="00E45549">
      <w:pPr>
        <w:ind w:firstLine="708"/>
        <w:jc w:val="both"/>
      </w:pPr>
      <w:r w:rsidRPr="00E00DCA">
        <w:t xml:space="preserve">Расход воды на наружное пожаротушение в </w:t>
      </w:r>
      <w:proofErr w:type="spellStart"/>
      <w:r w:rsidRPr="00E00DCA">
        <w:t>Нижнеиртышском</w:t>
      </w:r>
      <w:proofErr w:type="spellEnd"/>
      <w:r w:rsidRPr="00E00DCA">
        <w:t xml:space="preserve"> сельском поселении в соответствии с п.5 СП 8.13130.2009 «Источники наружного противопожарного водоснабжения» на один пожар составляет:</w:t>
      </w:r>
    </w:p>
    <w:p w:rsidR="00E45549" w:rsidRPr="00E00DCA" w:rsidRDefault="00E45549" w:rsidP="00E45549">
      <w:pPr>
        <w:ind w:firstLine="708"/>
        <w:jc w:val="both"/>
      </w:pPr>
      <w:r w:rsidRPr="00E00DCA">
        <w:t xml:space="preserve">- в с. </w:t>
      </w:r>
      <w:proofErr w:type="spellStart"/>
      <w:r w:rsidRPr="00E00DCA">
        <w:t>Нижнеиртышское</w:t>
      </w:r>
      <w:proofErr w:type="spellEnd"/>
      <w:r w:rsidRPr="00E00DCA">
        <w:t xml:space="preserve"> составляет 1</w:t>
      </w:r>
      <w:r w:rsidR="00E00DCA" w:rsidRPr="00E00DCA">
        <w:t>0</w:t>
      </w:r>
      <w:r w:rsidRPr="00E00DCA">
        <w:t xml:space="preserve"> л/с, расчетное количество одновременных пожаров принято равным одному, время тушения </w:t>
      </w:r>
      <w:r w:rsidR="00E00DCA" w:rsidRPr="00E00DCA">
        <w:t>пожара составляет три часа.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45" w:name="_Toc404607172"/>
      <w:bookmarkStart w:id="46" w:name="_Toc405968675"/>
      <w:r>
        <w:rPr>
          <w:rFonts w:ascii="Times New Roman" w:hAnsi="Times New Roman"/>
          <w:sz w:val="28"/>
          <w:szCs w:val="28"/>
        </w:rPr>
        <w:t>3.4 Описание существующей системы коммерческого учета воды и планов по установке приборов учета</w:t>
      </w:r>
      <w:bookmarkEnd w:id="45"/>
      <w:bookmarkEnd w:id="46"/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 Федеральным законом Российской Федерации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в </w:t>
      </w:r>
      <w:r w:rsidR="00DC62D4">
        <w:rPr>
          <w:szCs w:val="28"/>
        </w:rPr>
        <w:t>Саргатском</w:t>
      </w:r>
      <w:r>
        <w:rPr>
          <w:szCs w:val="28"/>
        </w:rPr>
        <w:t xml:space="preserve"> муниципальном районе Омской области, утверждена долгосрочная целевая программа «Энергосбережение и повышение энергетической эффективности в </w:t>
      </w:r>
      <w:r w:rsidR="00DC62D4">
        <w:rPr>
          <w:szCs w:val="28"/>
        </w:rPr>
        <w:t>Саргатском</w:t>
      </w:r>
      <w:r>
        <w:rPr>
          <w:szCs w:val="28"/>
        </w:rPr>
        <w:t xml:space="preserve"> муниципальном районе Омской области». </w:t>
      </w:r>
      <w:proofErr w:type="gramEnd"/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Основными целями Программы являются: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-переход района на энергосберегающий путь развития на основе обеспечения рационального использования энергетических ресурсов при их производстве, передаче и потреблении;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-снижение расходов  бюджета на энергоснабжение муниципальных зданий, строений, сооружений за счет рационального использования всех энергетических ресурсов и повышения эффективности их использования;</w:t>
      </w:r>
    </w:p>
    <w:p w:rsidR="004D429A" w:rsidRDefault="004D429A" w:rsidP="004D429A">
      <w:pPr>
        <w:autoSpaceDE w:val="0"/>
        <w:ind w:firstLine="709"/>
        <w:jc w:val="both"/>
        <w:rPr>
          <w:szCs w:val="28"/>
          <w:shd w:val="clear" w:color="auto" w:fill="FFFF00"/>
        </w:rPr>
      </w:pPr>
      <w:r>
        <w:rPr>
          <w:szCs w:val="28"/>
        </w:rPr>
        <w:t xml:space="preserve">-создание условий для экономии </w:t>
      </w:r>
      <w:r w:rsidRPr="00C7545E">
        <w:t>энергоресурсов в  жилищном фонде.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Приоритетными группами потребителей, для которых требуется решение задачи по обеспечению коммерческого учета, являются: бюджетная сфера, жилищный фонд. 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 w:rsidR="00DC62D4">
        <w:rPr>
          <w:szCs w:val="28"/>
        </w:rPr>
        <w:t xml:space="preserve"> </w:t>
      </w:r>
      <w:r w:rsidR="00BC2022">
        <w:rPr>
          <w:szCs w:val="28"/>
        </w:rPr>
        <w:t xml:space="preserve">у </w:t>
      </w:r>
      <w:r>
        <w:rPr>
          <w:szCs w:val="28"/>
        </w:rPr>
        <w:t xml:space="preserve">физических </w:t>
      </w:r>
      <w:r w:rsidR="005A4C25">
        <w:rPr>
          <w:szCs w:val="28"/>
        </w:rPr>
        <w:t>лиц установлен</w:t>
      </w:r>
      <w:r w:rsidR="00BC2022">
        <w:rPr>
          <w:szCs w:val="28"/>
        </w:rPr>
        <w:t xml:space="preserve">о </w:t>
      </w:r>
      <w:r w:rsidR="00BC2022" w:rsidRPr="008645B8">
        <w:rPr>
          <w:szCs w:val="28"/>
        </w:rPr>
        <w:t>526</w:t>
      </w:r>
      <w:r w:rsidR="006A3BF9" w:rsidRPr="008645B8">
        <w:rPr>
          <w:szCs w:val="28"/>
        </w:rPr>
        <w:t xml:space="preserve"> </w:t>
      </w:r>
      <w:r w:rsidR="005A4C25" w:rsidRPr="008645B8">
        <w:rPr>
          <w:szCs w:val="28"/>
        </w:rPr>
        <w:t>прибор</w:t>
      </w:r>
      <w:r w:rsidR="00BC2022" w:rsidRPr="008645B8">
        <w:rPr>
          <w:szCs w:val="28"/>
        </w:rPr>
        <w:t>ов</w:t>
      </w:r>
      <w:r w:rsidR="005A4C25" w:rsidRPr="008645B8">
        <w:rPr>
          <w:szCs w:val="28"/>
        </w:rPr>
        <w:t xml:space="preserve"> учета воды, у</w:t>
      </w:r>
      <w:r w:rsidRPr="008645B8">
        <w:rPr>
          <w:szCs w:val="28"/>
        </w:rPr>
        <w:t xml:space="preserve"> юридических </w:t>
      </w:r>
      <w:r w:rsidR="00BC2022" w:rsidRPr="008645B8">
        <w:rPr>
          <w:szCs w:val="28"/>
        </w:rPr>
        <w:t xml:space="preserve">лиц – 14 </w:t>
      </w:r>
      <w:r>
        <w:rPr>
          <w:szCs w:val="28"/>
        </w:rPr>
        <w:t>прибор</w:t>
      </w:r>
      <w:r w:rsidR="005A4C25">
        <w:rPr>
          <w:szCs w:val="28"/>
        </w:rPr>
        <w:t>ов</w:t>
      </w:r>
      <w:r w:rsidR="006A3BF9">
        <w:rPr>
          <w:szCs w:val="28"/>
        </w:rPr>
        <w:t xml:space="preserve"> </w:t>
      </w:r>
      <w:r>
        <w:t>учета воды</w:t>
      </w:r>
      <w:r>
        <w:rPr>
          <w:szCs w:val="28"/>
        </w:rPr>
        <w:t xml:space="preserve">. </w:t>
      </w:r>
      <w:r w:rsidR="005A4C25">
        <w:rPr>
          <w:szCs w:val="28"/>
        </w:rPr>
        <w:t>Приборы учет</w:t>
      </w:r>
      <w:r w:rsidR="006A3BF9">
        <w:rPr>
          <w:szCs w:val="28"/>
        </w:rPr>
        <w:t>а</w:t>
      </w:r>
      <w:r w:rsidR="00CF38A9">
        <w:rPr>
          <w:szCs w:val="28"/>
        </w:rPr>
        <w:t xml:space="preserve"> </w:t>
      </w:r>
      <w:r w:rsidR="006A3BF9">
        <w:rPr>
          <w:szCs w:val="28"/>
        </w:rPr>
        <w:t>-</w:t>
      </w:r>
      <w:r w:rsidR="005A4C25">
        <w:rPr>
          <w:szCs w:val="28"/>
        </w:rPr>
        <w:t xml:space="preserve"> э</w:t>
      </w:r>
      <w:r>
        <w:rPr>
          <w:szCs w:val="28"/>
        </w:rPr>
        <w:t xml:space="preserve">то водомерные узлы, состоящие из </w:t>
      </w:r>
      <w:proofErr w:type="spellStart"/>
      <w:r>
        <w:rPr>
          <w:szCs w:val="28"/>
        </w:rPr>
        <w:t>крыльчатых</w:t>
      </w:r>
      <w:proofErr w:type="spellEnd"/>
      <w:r w:rsidR="006A3BF9">
        <w:rPr>
          <w:szCs w:val="28"/>
        </w:rPr>
        <w:t xml:space="preserve"> </w:t>
      </w:r>
      <w:proofErr w:type="spellStart"/>
      <w:r>
        <w:rPr>
          <w:szCs w:val="28"/>
        </w:rPr>
        <w:t>водосчетчиков</w:t>
      </w:r>
      <w:proofErr w:type="spellEnd"/>
      <w:r>
        <w:rPr>
          <w:szCs w:val="28"/>
        </w:rPr>
        <w:t>, фильтра и запорной арматуры.</w:t>
      </w:r>
    </w:p>
    <w:p w:rsidR="004D429A" w:rsidRDefault="004D429A" w:rsidP="004D429A">
      <w:pPr>
        <w:ind w:firstLine="708"/>
        <w:jc w:val="both"/>
        <w:rPr>
          <w:szCs w:val="28"/>
        </w:rPr>
      </w:pPr>
      <w:r>
        <w:rPr>
          <w:szCs w:val="28"/>
        </w:rPr>
        <w:t xml:space="preserve">Для обеспечения 100% оснащенности </w:t>
      </w:r>
      <w:r w:rsidR="005A4C25">
        <w:rPr>
          <w:szCs w:val="28"/>
        </w:rPr>
        <w:t xml:space="preserve">приборами учета воды эксплуатирующая организация </w:t>
      </w:r>
      <w:r w:rsidR="009B5007">
        <w:rPr>
          <w:szCs w:val="28"/>
        </w:rPr>
        <w:t>МУП</w:t>
      </w:r>
      <w:r w:rsidR="003A0E6B">
        <w:rPr>
          <w:szCs w:val="28"/>
        </w:rPr>
        <w:t xml:space="preserve"> «</w:t>
      </w:r>
      <w:proofErr w:type="spellStart"/>
      <w:r w:rsidR="009B5007">
        <w:rPr>
          <w:szCs w:val="28"/>
        </w:rPr>
        <w:t>Нижнеиртышское</w:t>
      </w:r>
      <w:proofErr w:type="spellEnd"/>
      <w:r w:rsidR="009B5007">
        <w:rPr>
          <w:szCs w:val="28"/>
        </w:rPr>
        <w:t xml:space="preserve"> ЖКХ</w:t>
      </w:r>
      <w:r w:rsidR="003A0E6B">
        <w:rPr>
          <w:szCs w:val="28"/>
        </w:rPr>
        <w:t>»</w:t>
      </w:r>
      <w:r>
        <w:rPr>
          <w:szCs w:val="28"/>
        </w:rPr>
        <w:t xml:space="preserve"> планиру</w:t>
      </w:r>
      <w:r>
        <w:t>ю</w:t>
      </w:r>
      <w:r>
        <w:rPr>
          <w:szCs w:val="28"/>
        </w:rPr>
        <w:t>т в будущем выполнять мероприятия в соответствии с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47" w:name="_Toc404607173"/>
      <w:bookmarkStart w:id="48" w:name="_Toc405968676"/>
      <w:r>
        <w:rPr>
          <w:rFonts w:ascii="Times New Roman" w:hAnsi="Times New Roman"/>
          <w:sz w:val="28"/>
          <w:szCs w:val="28"/>
        </w:rPr>
        <w:t>3.5 Прогнозные балансы потребления воды на срок 10 лет с учетом развития поселений, рассчитанные на основании расхода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47"/>
      <w:bookmarkEnd w:id="48"/>
    </w:p>
    <w:p w:rsidR="004D429A" w:rsidRDefault="004D429A" w:rsidP="004D429A">
      <w:pPr>
        <w:ind w:firstLine="708"/>
        <w:jc w:val="both"/>
      </w:pPr>
      <w:r>
        <w:t xml:space="preserve">Схемой водоснабжения предлагается в планируемый период развития подключить к централизованному водоснабжению новых абонентов общественно-деловой застройки и жилые дома. 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Также в соответствии с общей миграционной ситуацией района и оптимистическим прогнозом – численность постоянного населения к </w:t>
      </w:r>
      <w:r w:rsidR="00E36E8D">
        <w:rPr>
          <w:szCs w:val="28"/>
        </w:rPr>
        <w:t>20</w:t>
      </w:r>
      <w:r w:rsidR="00483179">
        <w:rPr>
          <w:szCs w:val="28"/>
        </w:rPr>
        <w:t>29</w:t>
      </w:r>
      <w:r>
        <w:rPr>
          <w:szCs w:val="28"/>
        </w:rPr>
        <w:t xml:space="preserve"> году может составить</w:t>
      </w:r>
      <w:r w:rsidR="0076271A">
        <w:rPr>
          <w:szCs w:val="28"/>
        </w:rPr>
        <w:t>1620</w:t>
      </w:r>
      <w:r>
        <w:rPr>
          <w:szCs w:val="28"/>
        </w:rPr>
        <w:t xml:space="preserve"> человек. </w:t>
      </w:r>
    </w:p>
    <w:p w:rsidR="004D429A" w:rsidRDefault="004D429A" w:rsidP="004D429A">
      <w:pPr>
        <w:shd w:val="clear" w:color="auto" w:fill="FFFFFF"/>
        <w:ind w:right="-5" w:firstLine="709"/>
        <w:jc w:val="both"/>
        <w:rPr>
          <w:szCs w:val="28"/>
        </w:rPr>
      </w:pPr>
      <w:r>
        <w:rPr>
          <w:szCs w:val="28"/>
        </w:rPr>
        <w:t xml:space="preserve">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>
        <w:rPr>
          <w:szCs w:val="28"/>
        </w:rPr>
        <w:t xml:space="preserve"> перечень планируемых объектов общественно деловой застройки в соответствии с</w:t>
      </w:r>
      <w:r w:rsidR="006A3BF9">
        <w:rPr>
          <w:szCs w:val="28"/>
        </w:rPr>
        <w:t xml:space="preserve">о </w:t>
      </w:r>
      <w:r w:rsidR="00F36CB4">
        <w:rPr>
          <w:szCs w:val="28"/>
        </w:rPr>
        <w:t xml:space="preserve">Схемой территориального развития Саргатского муниципального района Омской области </w:t>
      </w:r>
      <w:r>
        <w:rPr>
          <w:szCs w:val="28"/>
        </w:rPr>
        <w:t>выглядит следующим образом:</w:t>
      </w:r>
    </w:p>
    <w:p w:rsidR="00F36CB4" w:rsidRPr="00F36CB4" w:rsidRDefault="00F36CB4" w:rsidP="00F36CB4">
      <w:pPr>
        <w:ind w:left="708"/>
      </w:pPr>
      <w:r w:rsidRPr="00F36CB4">
        <w:t xml:space="preserve">- дом детского творчества в </w:t>
      </w:r>
      <w:proofErr w:type="spellStart"/>
      <w:r w:rsidRPr="00F36CB4">
        <w:t>с</w:t>
      </w:r>
      <w:proofErr w:type="gramStart"/>
      <w:r w:rsidRPr="00F36CB4">
        <w:t>.Н</w:t>
      </w:r>
      <w:proofErr w:type="gramEnd"/>
      <w:r w:rsidRPr="00F36CB4">
        <w:t>ижнеиртышское</w:t>
      </w:r>
      <w:proofErr w:type="spellEnd"/>
      <w:r w:rsidRPr="00F36CB4">
        <w:t>;</w:t>
      </w:r>
    </w:p>
    <w:p w:rsidR="00F36CB4" w:rsidRPr="00F36CB4" w:rsidRDefault="00F36CB4" w:rsidP="00F36CB4">
      <w:pPr>
        <w:ind w:left="708"/>
      </w:pPr>
      <w:r w:rsidRPr="00F36CB4">
        <w:t xml:space="preserve">- предприятие общественного питания в </w:t>
      </w:r>
      <w:proofErr w:type="spellStart"/>
      <w:r w:rsidRPr="00F36CB4">
        <w:t>с</w:t>
      </w:r>
      <w:proofErr w:type="gramStart"/>
      <w:r w:rsidRPr="00F36CB4">
        <w:t>.Н</w:t>
      </w:r>
      <w:proofErr w:type="gramEnd"/>
      <w:r w:rsidRPr="00F36CB4">
        <w:t>ижнеиртышское</w:t>
      </w:r>
      <w:proofErr w:type="spellEnd"/>
      <w:r w:rsidRPr="00F36CB4">
        <w:t>;</w:t>
      </w:r>
    </w:p>
    <w:p w:rsidR="00F36CB4" w:rsidRPr="00F36CB4" w:rsidRDefault="00F36CB4" w:rsidP="00F36CB4">
      <w:pPr>
        <w:ind w:left="708"/>
      </w:pPr>
      <w:r w:rsidRPr="00F36CB4">
        <w:t xml:space="preserve">- комплекс бытового обслуживания в </w:t>
      </w:r>
      <w:proofErr w:type="spellStart"/>
      <w:r w:rsidRPr="00F36CB4">
        <w:t>с</w:t>
      </w:r>
      <w:proofErr w:type="gramStart"/>
      <w:r w:rsidRPr="00F36CB4">
        <w:t>.Н</w:t>
      </w:r>
      <w:proofErr w:type="gramEnd"/>
      <w:r w:rsidRPr="00F36CB4">
        <w:t>ижнеиртышское</w:t>
      </w:r>
      <w:proofErr w:type="spellEnd"/>
      <w:r w:rsidRPr="00F36CB4">
        <w:t>;</w:t>
      </w:r>
    </w:p>
    <w:p w:rsidR="00F36CB4" w:rsidRPr="00F36CB4" w:rsidRDefault="00F36CB4" w:rsidP="00F36CB4">
      <w:pPr>
        <w:ind w:left="708"/>
      </w:pPr>
      <w:r w:rsidRPr="00F36CB4">
        <w:t xml:space="preserve">- банно-оздоровительный комплекс в </w:t>
      </w:r>
      <w:proofErr w:type="spellStart"/>
      <w:r w:rsidRPr="00F36CB4">
        <w:t>с</w:t>
      </w:r>
      <w:proofErr w:type="gramStart"/>
      <w:r w:rsidRPr="00F36CB4">
        <w:t>.Н</w:t>
      </w:r>
      <w:proofErr w:type="gramEnd"/>
      <w:r w:rsidRPr="00F36CB4">
        <w:t>ижнеиртышское</w:t>
      </w:r>
      <w:proofErr w:type="spellEnd"/>
      <w:r w:rsidRPr="00F36CB4">
        <w:t>;</w:t>
      </w:r>
    </w:p>
    <w:p w:rsidR="004D429A" w:rsidRDefault="004D429A" w:rsidP="004D429A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Согласно СНиП 2.04.01-85  удельное водопотребление включает расходы воды на хозяйственно-питьевые и бытовые нужды в общественных зданиях. Также 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10-20 </w:t>
      </w:r>
      <w:r>
        <w:rPr>
          <w:rFonts w:ascii="Symbol" w:hAnsi="Symbol"/>
          <w:szCs w:val="28"/>
        </w:rPr>
        <w:t></w:t>
      </w:r>
      <w:r>
        <w:rPr>
          <w:szCs w:val="28"/>
        </w:rPr>
        <w:t xml:space="preserve"> суммарного расхода воды на хозяйственно-питьевые нужды населенного пункта.</w:t>
      </w:r>
    </w:p>
    <w:p w:rsidR="00701C12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Перспективное увеличение объема водоснабжения к </w:t>
      </w:r>
      <w:r w:rsidR="00E36E8D">
        <w:rPr>
          <w:szCs w:val="28"/>
        </w:rPr>
        <w:t>20</w:t>
      </w:r>
      <w:r w:rsidR="00483179">
        <w:rPr>
          <w:szCs w:val="28"/>
        </w:rPr>
        <w:t>29</w:t>
      </w:r>
      <w:r>
        <w:rPr>
          <w:szCs w:val="28"/>
        </w:rPr>
        <w:t xml:space="preserve"> году представлено в </w:t>
      </w:r>
      <w:r>
        <w:t>таблице 6.</w:t>
      </w:r>
      <w:r>
        <w:rPr>
          <w:szCs w:val="28"/>
        </w:rPr>
        <w:t xml:space="preserve"> Среднесуточный и максимальный расходы потребления воды рассчитаны по формулам 1,2.</w:t>
      </w:r>
    </w:p>
    <w:p w:rsidR="0076271A" w:rsidRDefault="0076271A" w:rsidP="004D429A">
      <w:pPr>
        <w:ind w:firstLine="709"/>
        <w:jc w:val="both"/>
        <w:rPr>
          <w:szCs w:val="28"/>
        </w:rPr>
      </w:pPr>
    </w:p>
    <w:p w:rsidR="0076271A" w:rsidRDefault="0076271A" w:rsidP="004D429A">
      <w:pPr>
        <w:ind w:firstLine="709"/>
        <w:jc w:val="both"/>
        <w:rPr>
          <w:szCs w:val="28"/>
        </w:rPr>
      </w:pPr>
    </w:p>
    <w:p w:rsidR="0076271A" w:rsidRDefault="0076271A" w:rsidP="004D429A">
      <w:pPr>
        <w:ind w:firstLine="709"/>
        <w:jc w:val="both"/>
        <w:rPr>
          <w:szCs w:val="28"/>
        </w:rPr>
      </w:pPr>
    </w:p>
    <w:p w:rsidR="0076271A" w:rsidRDefault="0076271A" w:rsidP="004D429A">
      <w:pPr>
        <w:ind w:firstLine="709"/>
        <w:jc w:val="both"/>
        <w:rPr>
          <w:szCs w:val="28"/>
        </w:rPr>
      </w:pPr>
    </w:p>
    <w:p w:rsidR="00701C12" w:rsidRDefault="00701C12" w:rsidP="00701C12">
      <w:pPr>
        <w:ind w:firstLine="709"/>
        <w:jc w:val="both"/>
        <w:rPr>
          <w:szCs w:val="28"/>
        </w:rPr>
      </w:pPr>
      <w:r w:rsidRPr="00A53DD8">
        <w:rPr>
          <w:szCs w:val="28"/>
        </w:rPr>
        <w:lastRenderedPageBreak/>
        <w:t xml:space="preserve">Таблица </w:t>
      </w:r>
      <w:r>
        <w:rPr>
          <w:szCs w:val="28"/>
        </w:rPr>
        <w:t xml:space="preserve">6 </w:t>
      </w:r>
      <w:r w:rsidRPr="00A53DD8">
        <w:rPr>
          <w:szCs w:val="28"/>
        </w:rPr>
        <w:t xml:space="preserve">– </w:t>
      </w:r>
      <w:r>
        <w:rPr>
          <w:szCs w:val="28"/>
        </w:rPr>
        <w:t xml:space="preserve">Прогноз водопотребления в </w:t>
      </w:r>
      <w:proofErr w:type="spellStart"/>
      <w:r w:rsidR="005F4FA0">
        <w:t>Нижнеиртышском</w:t>
      </w:r>
      <w:proofErr w:type="spellEnd"/>
      <w:r w:rsidR="005F4FA0">
        <w:t xml:space="preserve"> сельском поселении</w:t>
      </w:r>
      <w:r>
        <w:rPr>
          <w:szCs w:val="28"/>
        </w:rPr>
        <w:t xml:space="preserve"> (за год).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3378"/>
        <w:gridCol w:w="1192"/>
        <w:gridCol w:w="1464"/>
        <w:gridCol w:w="1271"/>
        <w:gridCol w:w="1501"/>
      </w:tblGrid>
      <w:tr w:rsidR="00701C12" w:rsidRPr="00DC4A49" w:rsidTr="0076271A">
        <w:trPr>
          <w:cantSplit/>
          <w:trHeight w:val="2465"/>
        </w:trPr>
        <w:tc>
          <w:tcPr>
            <w:tcW w:w="399" w:type="pct"/>
            <w:vAlign w:val="center"/>
          </w:tcPr>
          <w:p w:rsidR="00701C12" w:rsidRPr="00DC4A49" w:rsidRDefault="00701C12" w:rsidP="00701C12">
            <w:pPr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>№</w:t>
            </w:r>
          </w:p>
          <w:p w:rsidR="00701C12" w:rsidRPr="00DC4A49" w:rsidRDefault="00701C12" w:rsidP="00701C12">
            <w:pPr>
              <w:jc w:val="center"/>
              <w:rPr>
                <w:sz w:val="24"/>
                <w:szCs w:val="24"/>
              </w:rPr>
            </w:pPr>
            <w:proofErr w:type="gramStart"/>
            <w:r w:rsidRPr="00DC4A49">
              <w:rPr>
                <w:sz w:val="24"/>
                <w:szCs w:val="24"/>
              </w:rPr>
              <w:t>п</w:t>
            </w:r>
            <w:proofErr w:type="gramEnd"/>
            <w:r w:rsidRPr="00DC4A49">
              <w:rPr>
                <w:sz w:val="24"/>
                <w:szCs w:val="24"/>
              </w:rPr>
              <w:t>/п</w:t>
            </w:r>
          </w:p>
        </w:tc>
        <w:tc>
          <w:tcPr>
            <w:tcW w:w="1765" w:type="pct"/>
            <w:vAlign w:val="center"/>
          </w:tcPr>
          <w:p w:rsidR="00701C12" w:rsidRPr="00DC4A49" w:rsidRDefault="00701C12" w:rsidP="00701C12">
            <w:pPr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>Наименования</w:t>
            </w:r>
          </w:p>
          <w:p w:rsidR="00701C12" w:rsidRPr="00DC4A49" w:rsidRDefault="00701C12" w:rsidP="00701C12">
            <w:pPr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>населенного пункта</w:t>
            </w:r>
          </w:p>
        </w:tc>
        <w:tc>
          <w:tcPr>
            <w:tcW w:w="623" w:type="pct"/>
            <w:textDirection w:val="btLr"/>
            <w:vAlign w:val="center"/>
          </w:tcPr>
          <w:p w:rsidR="00701C12" w:rsidRPr="00DC4A49" w:rsidRDefault="00701C12" w:rsidP="00701C1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 xml:space="preserve">Среднесуточный расход, </w:t>
            </w:r>
            <w:proofErr w:type="spellStart"/>
            <w:r w:rsidRPr="00DC4A49">
              <w:rPr>
                <w:sz w:val="24"/>
                <w:szCs w:val="24"/>
              </w:rPr>
              <w:t>куб.м</w:t>
            </w:r>
            <w:proofErr w:type="spellEnd"/>
            <w:r w:rsidRPr="00DC4A49">
              <w:rPr>
                <w:sz w:val="24"/>
                <w:szCs w:val="24"/>
              </w:rPr>
              <w:t>./</w:t>
            </w:r>
            <w:proofErr w:type="spellStart"/>
            <w:r w:rsidRPr="00DC4A49">
              <w:rPr>
                <w:sz w:val="24"/>
                <w:szCs w:val="24"/>
              </w:rPr>
              <w:t>сут</w:t>
            </w:r>
            <w:proofErr w:type="spellEnd"/>
          </w:p>
          <w:p w:rsidR="00701C12" w:rsidRPr="00DC4A49" w:rsidRDefault="00701C12" w:rsidP="00CF38A9">
            <w:pPr>
              <w:ind w:left="113" w:right="113"/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>к 20</w:t>
            </w:r>
            <w:r w:rsidR="004D025D">
              <w:rPr>
                <w:sz w:val="24"/>
                <w:szCs w:val="24"/>
              </w:rPr>
              <w:t>2</w:t>
            </w:r>
            <w:r w:rsidR="00CF38A9">
              <w:rPr>
                <w:sz w:val="24"/>
                <w:szCs w:val="24"/>
              </w:rPr>
              <w:t>2</w:t>
            </w:r>
            <w:r w:rsidRPr="00DC4A49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765" w:type="pct"/>
            <w:textDirection w:val="btLr"/>
            <w:vAlign w:val="center"/>
          </w:tcPr>
          <w:p w:rsidR="00701C12" w:rsidRPr="00DC4A49" w:rsidRDefault="00701C12" w:rsidP="00CF38A9">
            <w:pPr>
              <w:ind w:left="113" w:right="113"/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 xml:space="preserve">Максимальный суточный расход, </w:t>
            </w:r>
            <w:proofErr w:type="spellStart"/>
            <w:r w:rsidRPr="00DC4A49">
              <w:rPr>
                <w:sz w:val="24"/>
                <w:szCs w:val="24"/>
              </w:rPr>
              <w:t>куб.м</w:t>
            </w:r>
            <w:proofErr w:type="spellEnd"/>
            <w:r w:rsidRPr="00DC4A49">
              <w:rPr>
                <w:sz w:val="24"/>
                <w:szCs w:val="24"/>
              </w:rPr>
              <w:t>./</w:t>
            </w:r>
            <w:proofErr w:type="spellStart"/>
            <w:r w:rsidRPr="00DC4A49">
              <w:rPr>
                <w:sz w:val="24"/>
                <w:szCs w:val="24"/>
              </w:rPr>
              <w:t>сут</w:t>
            </w:r>
            <w:proofErr w:type="spellEnd"/>
            <w:r w:rsidRPr="00DC4A49">
              <w:rPr>
                <w:sz w:val="24"/>
                <w:szCs w:val="24"/>
              </w:rPr>
              <w:t xml:space="preserve"> к 20</w:t>
            </w:r>
            <w:r w:rsidR="004D025D">
              <w:rPr>
                <w:sz w:val="24"/>
                <w:szCs w:val="24"/>
              </w:rPr>
              <w:t>2</w:t>
            </w:r>
            <w:r w:rsidR="00CF38A9">
              <w:rPr>
                <w:sz w:val="24"/>
                <w:szCs w:val="24"/>
              </w:rPr>
              <w:t>2</w:t>
            </w:r>
            <w:r w:rsidRPr="00DC4A49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664" w:type="pct"/>
            <w:textDirection w:val="btLr"/>
            <w:vAlign w:val="center"/>
          </w:tcPr>
          <w:p w:rsidR="00701C12" w:rsidRPr="00DC4A49" w:rsidRDefault="00701C12" w:rsidP="00701C1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 xml:space="preserve">Среднесуточный расход, </w:t>
            </w:r>
            <w:proofErr w:type="spellStart"/>
            <w:r w:rsidRPr="00DC4A49">
              <w:rPr>
                <w:sz w:val="24"/>
                <w:szCs w:val="24"/>
              </w:rPr>
              <w:t>куб.м</w:t>
            </w:r>
            <w:proofErr w:type="spellEnd"/>
            <w:r w:rsidRPr="00DC4A49">
              <w:rPr>
                <w:sz w:val="24"/>
                <w:szCs w:val="24"/>
              </w:rPr>
              <w:t>./</w:t>
            </w:r>
            <w:proofErr w:type="spellStart"/>
            <w:r w:rsidRPr="00DC4A49">
              <w:rPr>
                <w:sz w:val="24"/>
                <w:szCs w:val="24"/>
              </w:rPr>
              <w:t>сут</w:t>
            </w:r>
            <w:proofErr w:type="spellEnd"/>
          </w:p>
          <w:p w:rsidR="00701C12" w:rsidRPr="00DC4A49" w:rsidRDefault="00701C12" w:rsidP="00483179">
            <w:pPr>
              <w:ind w:left="113" w:right="113"/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 xml:space="preserve">к </w:t>
            </w:r>
            <w:r w:rsidR="00E36E8D">
              <w:rPr>
                <w:sz w:val="24"/>
                <w:szCs w:val="24"/>
              </w:rPr>
              <w:t>20</w:t>
            </w:r>
            <w:r w:rsidR="00483179">
              <w:rPr>
                <w:sz w:val="24"/>
                <w:szCs w:val="24"/>
              </w:rPr>
              <w:t>29</w:t>
            </w:r>
            <w:r w:rsidRPr="00DC4A49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784" w:type="pct"/>
            <w:textDirection w:val="btLr"/>
            <w:vAlign w:val="center"/>
          </w:tcPr>
          <w:p w:rsidR="00701C12" w:rsidRPr="00DC4A49" w:rsidRDefault="00701C12" w:rsidP="00483179">
            <w:pPr>
              <w:ind w:left="113" w:right="113"/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 xml:space="preserve">Максимальный суточный расход, </w:t>
            </w:r>
            <w:proofErr w:type="spellStart"/>
            <w:r w:rsidRPr="00DC4A49">
              <w:rPr>
                <w:sz w:val="24"/>
                <w:szCs w:val="24"/>
              </w:rPr>
              <w:t>куб.м</w:t>
            </w:r>
            <w:proofErr w:type="spellEnd"/>
            <w:r w:rsidRPr="00DC4A49">
              <w:rPr>
                <w:sz w:val="24"/>
                <w:szCs w:val="24"/>
              </w:rPr>
              <w:t>./</w:t>
            </w:r>
            <w:proofErr w:type="spellStart"/>
            <w:r w:rsidRPr="00DC4A49">
              <w:rPr>
                <w:sz w:val="24"/>
                <w:szCs w:val="24"/>
              </w:rPr>
              <w:t>сут</w:t>
            </w:r>
            <w:proofErr w:type="spellEnd"/>
            <w:r w:rsidRPr="00DC4A49">
              <w:rPr>
                <w:sz w:val="24"/>
                <w:szCs w:val="24"/>
              </w:rPr>
              <w:t xml:space="preserve"> к </w:t>
            </w:r>
            <w:r w:rsidR="00E36E8D">
              <w:rPr>
                <w:sz w:val="24"/>
                <w:szCs w:val="24"/>
              </w:rPr>
              <w:t>20</w:t>
            </w:r>
            <w:r w:rsidR="00483179">
              <w:rPr>
                <w:sz w:val="24"/>
                <w:szCs w:val="24"/>
              </w:rPr>
              <w:t>29</w:t>
            </w:r>
            <w:r w:rsidRPr="00DC4A49">
              <w:rPr>
                <w:sz w:val="24"/>
                <w:szCs w:val="24"/>
              </w:rPr>
              <w:t xml:space="preserve"> году</w:t>
            </w:r>
          </w:p>
        </w:tc>
      </w:tr>
      <w:tr w:rsidR="0076271A" w:rsidRPr="00DC4A49" w:rsidTr="0076271A">
        <w:tc>
          <w:tcPr>
            <w:tcW w:w="399" w:type="pct"/>
          </w:tcPr>
          <w:p w:rsidR="0076271A" w:rsidRPr="00DC4A49" w:rsidRDefault="0076271A" w:rsidP="00701C12">
            <w:pPr>
              <w:jc w:val="center"/>
              <w:rPr>
                <w:sz w:val="24"/>
                <w:szCs w:val="24"/>
              </w:rPr>
            </w:pPr>
            <w:r w:rsidRPr="00DC4A49">
              <w:rPr>
                <w:sz w:val="24"/>
                <w:szCs w:val="24"/>
              </w:rPr>
              <w:t>1</w:t>
            </w:r>
          </w:p>
        </w:tc>
        <w:tc>
          <w:tcPr>
            <w:tcW w:w="1765" w:type="pct"/>
          </w:tcPr>
          <w:p w:rsidR="0076271A" w:rsidRPr="00DC4A49" w:rsidRDefault="0076271A" w:rsidP="00701C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Нижнеиртышское</w:t>
            </w:r>
            <w:proofErr w:type="spellEnd"/>
          </w:p>
        </w:tc>
        <w:tc>
          <w:tcPr>
            <w:tcW w:w="623" w:type="pct"/>
            <w:vAlign w:val="bottom"/>
          </w:tcPr>
          <w:p w:rsidR="0076271A" w:rsidRDefault="00CF38A9">
            <w:pPr>
              <w:jc w:val="right"/>
              <w:rPr>
                <w:sz w:val="22"/>
              </w:rPr>
            </w:pPr>
            <w:r>
              <w:rPr>
                <w:sz w:val="22"/>
              </w:rPr>
              <w:t>80,00</w:t>
            </w:r>
          </w:p>
        </w:tc>
        <w:tc>
          <w:tcPr>
            <w:tcW w:w="765" w:type="pct"/>
            <w:vAlign w:val="bottom"/>
          </w:tcPr>
          <w:p w:rsidR="0076271A" w:rsidRDefault="00CF38A9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100,00</w:t>
            </w:r>
          </w:p>
        </w:tc>
        <w:tc>
          <w:tcPr>
            <w:tcW w:w="664" w:type="pct"/>
            <w:vAlign w:val="bottom"/>
          </w:tcPr>
          <w:p w:rsidR="0076271A" w:rsidRDefault="00CF38A9">
            <w:pPr>
              <w:jc w:val="right"/>
              <w:rPr>
                <w:sz w:val="22"/>
              </w:rPr>
            </w:pPr>
            <w:r>
              <w:rPr>
                <w:sz w:val="22"/>
              </w:rPr>
              <w:t>96,00</w:t>
            </w:r>
          </w:p>
        </w:tc>
        <w:tc>
          <w:tcPr>
            <w:tcW w:w="784" w:type="pct"/>
            <w:vAlign w:val="bottom"/>
          </w:tcPr>
          <w:p w:rsidR="0076271A" w:rsidRDefault="00CF38A9">
            <w:pPr>
              <w:jc w:val="right"/>
              <w:rPr>
                <w:sz w:val="22"/>
              </w:rPr>
            </w:pPr>
            <w:r>
              <w:rPr>
                <w:sz w:val="22"/>
              </w:rPr>
              <w:t>120,00</w:t>
            </w:r>
          </w:p>
        </w:tc>
      </w:tr>
      <w:tr w:rsidR="00701C12" w:rsidRPr="00DC4A49" w:rsidTr="0076271A">
        <w:tc>
          <w:tcPr>
            <w:tcW w:w="399" w:type="pct"/>
          </w:tcPr>
          <w:p w:rsidR="00701C12" w:rsidRDefault="00701C12" w:rsidP="00701C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pct"/>
          </w:tcPr>
          <w:p w:rsidR="00701C12" w:rsidRDefault="00701C12" w:rsidP="00701C12">
            <w:pPr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bottom"/>
          </w:tcPr>
          <w:p w:rsidR="00701C12" w:rsidRDefault="00701C12" w:rsidP="00701C12">
            <w:pPr>
              <w:jc w:val="right"/>
              <w:rPr>
                <w:sz w:val="22"/>
              </w:rPr>
            </w:pPr>
          </w:p>
        </w:tc>
        <w:tc>
          <w:tcPr>
            <w:tcW w:w="765" w:type="pct"/>
            <w:vAlign w:val="bottom"/>
          </w:tcPr>
          <w:p w:rsidR="00701C12" w:rsidRDefault="00701C12" w:rsidP="00701C12">
            <w:pPr>
              <w:jc w:val="right"/>
              <w:rPr>
                <w:sz w:val="22"/>
              </w:rPr>
            </w:pPr>
          </w:p>
        </w:tc>
        <w:tc>
          <w:tcPr>
            <w:tcW w:w="664" w:type="pct"/>
            <w:vAlign w:val="bottom"/>
          </w:tcPr>
          <w:p w:rsidR="00701C12" w:rsidRDefault="00701C12" w:rsidP="00701C12">
            <w:pPr>
              <w:jc w:val="right"/>
              <w:rPr>
                <w:sz w:val="22"/>
              </w:rPr>
            </w:pPr>
          </w:p>
        </w:tc>
        <w:tc>
          <w:tcPr>
            <w:tcW w:w="784" w:type="pct"/>
            <w:vAlign w:val="bottom"/>
          </w:tcPr>
          <w:p w:rsidR="00701C12" w:rsidRDefault="00701C12" w:rsidP="00701C12">
            <w:pPr>
              <w:jc w:val="right"/>
              <w:rPr>
                <w:sz w:val="22"/>
              </w:rPr>
            </w:pPr>
          </w:p>
        </w:tc>
      </w:tr>
    </w:tbl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49" w:name="_Toc404607174"/>
      <w:bookmarkStart w:id="50" w:name="_Toc405968677"/>
      <w:r>
        <w:rPr>
          <w:rFonts w:ascii="Times New Roman" w:hAnsi="Times New Roman"/>
          <w:sz w:val="28"/>
          <w:szCs w:val="28"/>
        </w:rPr>
        <w:t>3.6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49"/>
      <w:bookmarkEnd w:id="50"/>
    </w:p>
    <w:p w:rsidR="00AC6F6A" w:rsidRPr="00AC6F6A" w:rsidRDefault="00AC6F6A" w:rsidP="00AC6F6A">
      <w:pPr>
        <w:ind w:firstLine="708"/>
        <w:jc w:val="both"/>
      </w:pPr>
      <w:bookmarkStart w:id="51" w:name="_Toc404607175"/>
      <w:r w:rsidRPr="00AC6F6A">
        <w:t xml:space="preserve">Система централизованного горячего водоснабжения в </w:t>
      </w:r>
      <w:proofErr w:type="spellStart"/>
      <w:r w:rsidR="005F4FA0">
        <w:t>Нижнеиртышском</w:t>
      </w:r>
      <w:proofErr w:type="spellEnd"/>
      <w:r w:rsidR="005F4FA0">
        <w:t xml:space="preserve"> сельском поселении</w:t>
      </w:r>
      <w:r w:rsidRPr="00AC6F6A">
        <w:t xml:space="preserve"> не планируется. Потребители используют индивидуальные электрические (газовые) водонагреватели для обеспечения потребности в горячем водоснабжении.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52" w:name="_Toc405968678"/>
      <w:r>
        <w:rPr>
          <w:rFonts w:ascii="Times New Roman" w:hAnsi="Times New Roman"/>
          <w:sz w:val="28"/>
          <w:szCs w:val="28"/>
        </w:rPr>
        <w:t>3.7 Сведения о фактическом и ожидаемом потреблении воды (годовое, среднесуточное, максимальное суточное)</w:t>
      </w:r>
      <w:bookmarkEnd w:id="51"/>
      <w:bookmarkEnd w:id="52"/>
    </w:p>
    <w:p w:rsidR="004D429A" w:rsidRDefault="004D429A" w:rsidP="004D429A">
      <w:pPr>
        <w:ind w:firstLine="708"/>
        <w:jc w:val="both"/>
        <w:rPr>
          <w:szCs w:val="28"/>
        </w:rPr>
      </w:pPr>
      <w:r>
        <w:rPr>
          <w:szCs w:val="28"/>
        </w:rPr>
        <w:t xml:space="preserve">Увеличение водопотребления 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</w:t>
      </w:r>
      <w:proofErr w:type="gramStart"/>
      <w:r w:rsidR="005F4FA0">
        <w:rPr>
          <w:szCs w:val="28"/>
        </w:rPr>
        <w:t>сельском</w:t>
      </w:r>
      <w:proofErr w:type="gramEnd"/>
      <w:r w:rsidR="005F4FA0">
        <w:rPr>
          <w:szCs w:val="28"/>
        </w:rPr>
        <w:t xml:space="preserve"> </w:t>
      </w:r>
      <w:proofErr w:type="spellStart"/>
      <w:r w:rsidR="005F4FA0">
        <w:rPr>
          <w:szCs w:val="28"/>
        </w:rPr>
        <w:t>поселении</w:t>
      </w:r>
      <w:r>
        <w:rPr>
          <w:szCs w:val="28"/>
        </w:rPr>
        <w:t>будет</w:t>
      </w:r>
      <w:proofErr w:type="spellEnd"/>
      <w:r>
        <w:rPr>
          <w:szCs w:val="28"/>
        </w:rPr>
        <w:t xml:space="preserve"> происходит благодаря подключению новых абонентов к централизованной системе водоснабжения, строительству новых объектов общественно-деловой застройки и роста численности населения.</w:t>
      </w:r>
    </w:p>
    <w:p w:rsidR="001B4A60" w:rsidRDefault="004D429A" w:rsidP="004D429A">
      <w:pPr>
        <w:ind w:firstLine="708"/>
        <w:jc w:val="both"/>
        <w:rPr>
          <w:szCs w:val="28"/>
        </w:rPr>
      </w:pPr>
      <w:r>
        <w:rPr>
          <w:szCs w:val="28"/>
        </w:rPr>
        <w:t xml:space="preserve">Водопотребление 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>
        <w:rPr>
          <w:szCs w:val="28"/>
        </w:rPr>
        <w:t xml:space="preserve"> в </w:t>
      </w:r>
      <w:r w:rsidRPr="00B36007">
        <w:rPr>
          <w:szCs w:val="28"/>
        </w:rPr>
        <w:t>20</w:t>
      </w:r>
      <w:r w:rsidR="00C200DF">
        <w:rPr>
          <w:szCs w:val="28"/>
        </w:rPr>
        <w:t>21</w:t>
      </w:r>
      <w:r>
        <w:rPr>
          <w:szCs w:val="28"/>
        </w:rPr>
        <w:t xml:space="preserve"> году составило </w:t>
      </w:r>
      <w:r w:rsidR="00C200DF">
        <w:rPr>
          <w:szCs w:val="28"/>
        </w:rPr>
        <w:t>27,00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</w:t>
      </w:r>
      <w:r w:rsidR="001919F0">
        <w:t>м</w:t>
      </w:r>
      <w:proofErr w:type="gramEnd"/>
      <w:r w:rsidR="001919F0">
        <w:rPr>
          <w:vertAlign w:val="superscript"/>
        </w:rPr>
        <w:t>3</w:t>
      </w:r>
      <w:r w:rsidR="001919F0">
        <w:t>/год</w:t>
      </w:r>
      <w:r>
        <w:rPr>
          <w:szCs w:val="28"/>
        </w:rPr>
        <w:t xml:space="preserve">. </w:t>
      </w:r>
      <w:r w:rsidR="001B4A60" w:rsidRPr="00D3178E">
        <w:rPr>
          <w:szCs w:val="28"/>
        </w:rPr>
        <w:t xml:space="preserve">В </w:t>
      </w:r>
      <w:r w:rsidR="003A0E6B">
        <w:rPr>
          <w:szCs w:val="28"/>
        </w:rPr>
        <w:t xml:space="preserve">с. </w:t>
      </w:r>
      <w:proofErr w:type="spellStart"/>
      <w:r w:rsidR="003A0E6B">
        <w:rPr>
          <w:szCs w:val="28"/>
        </w:rPr>
        <w:t>Нижнеиртышское</w:t>
      </w:r>
      <w:proofErr w:type="spellEnd"/>
      <w:r w:rsidR="00590869">
        <w:rPr>
          <w:szCs w:val="28"/>
        </w:rPr>
        <w:t xml:space="preserve"> </w:t>
      </w:r>
      <w:r w:rsidR="00F60AA2">
        <w:rPr>
          <w:szCs w:val="28"/>
        </w:rPr>
        <w:t xml:space="preserve">расход воды </w:t>
      </w:r>
      <w:r w:rsidR="001B4A60" w:rsidRPr="00D3178E">
        <w:rPr>
          <w:szCs w:val="28"/>
        </w:rPr>
        <w:t>в средние сутки</w:t>
      </w:r>
      <w:r w:rsidR="001B4A60">
        <w:rPr>
          <w:szCs w:val="28"/>
        </w:rPr>
        <w:t xml:space="preserve"> (за год)</w:t>
      </w:r>
      <w:r w:rsidR="00F60AA2">
        <w:rPr>
          <w:szCs w:val="28"/>
        </w:rPr>
        <w:t xml:space="preserve"> составил</w:t>
      </w:r>
      <w:r w:rsidR="0076271A">
        <w:rPr>
          <w:szCs w:val="28"/>
        </w:rPr>
        <w:t xml:space="preserve"> </w:t>
      </w:r>
      <w:r w:rsidR="00C200DF">
        <w:rPr>
          <w:szCs w:val="28"/>
        </w:rPr>
        <w:t>80,00</w:t>
      </w:r>
      <w:r w:rsidR="001B4A60" w:rsidRPr="00D3178E">
        <w:rPr>
          <w:szCs w:val="28"/>
        </w:rPr>
        <w:t xml:space="preserve"> м</w:t>
      </w:r>
      <w:r w:rsidR="001B4A60" w:rsidRPr="00D3178E">
        <w:rPr>
          <w:szCs w:val="28"/>
          <w:vertAlign w:val="superscript"/>
        </w:rPr>
        <w:t>3</w:t>
      </w:r>
      <w:r w:rsidR="001B4A60">
        <w:rPr>
          <w:szCs w:val="28"/>
        </w:rPr>
        <w:t>,</w:t>
      </w:r>
      <w:r w:rsidR="001B4A60" w:rsidRPr="00D3178E">
        <w:rPr>
          <w:szCs w:val="28"/>
        </w:rPr>
        <w:t xml:space="preserve"> в максимальные сутки расход составил </w:t>
      </w:r>
      <w:r w:rsidR="00C200DF">
        <w:rPr>
          <w:szCs w:val="28"/>
        </w:rPr>
        <w:t>100,00</w:t>
      </w:r>
      <w:r w:rsidR="006A0359">
        <w:rPr>
          <w:szCs w:val="28"/>
        </w:rPr>
        <w:t xml:space="preserve"> </w:t>
      </w:r>
      <w:r w:rsidR="001B4A60" w:rsidRPr="00D3178E">
        <w:rPr>
          <w:szCs w:val="28"/>
        </w:rPr>
        <w:t>м</w:t>
      </w:r>
      <w:r w:rsidR="001B4A60" w:rsidRPr="00D3178E">
        <w:rPr>
          <w:szCs w:val="28"/>
          <w:vertAlign w:val="superscript"/>
        </w:rPr>
        <w:t>3</w:t>
      </w:r>
      <w:r w:rsidR="0076271A">
        <w:rPr>
          <w:szCs w:val="28"/>
        </w:rPr>
        <w:t>, из них на полив зеленых насаждений и территорий – 75 м</w:t>
      </w:r>
      <w:r w:rsidR="0076271A">
        <w:rPr>
          <w:szCs w:val="28"/>
          <w:vertAlign w:val="superscript"/>
        </w:rPr>
        <w:t>3</w:t>
      </w:r>
      <w:r w:rsidR="0076271A">
        <w:rPr>
          <w:szCs w:val="28"/>
        </w:rPr>
        <w:t xml:space="preserve"> в сутки</w:t>
      </w:r>
      <w:r w:rsidR="001B4A60">
        <w:rPr>
          <w:szCs w:val="28"/>
        </w:rPr>
        <w:t>.</w:t>
      </w:r>
    </w:p>
    <w:p w:rsidR="004D429A" w:rsidRDefault="004D429A" w:rsidP="004D429A">
      <w:pPr>
        <w:ind w:firstLine="708"/>
        <w:jc w:val="both"/>
        <w:rPr>
          <w:szCs w:val="28"/>
        </w:rPr>
      </w:pPr>
      <w:r>
        <w:rPr>
          <w:szCs w:val="28"/>
        </w:rPr>
        <w:t xml:space="preserve">Ожидаемое водопотребление определено с учетом строительства новых объектов общественно деловой застройки и с учетом подключения существующих домов индивидуальной застройки к сетям водоснабжения. </w:t>
      </w:r>
    </w:p>
    <w:p w:rsidR="001919F0" w:rsidRDefault="004D429A" w:rsidP="001919F0">
      <w:pPr>
        <w:ind w:firstLine="708"/>
        <w:jc w:val="both"/>
      </w:pPr>
      <w:r>
        <w:rPr>
          <w:szCs w:val="28"/>
        </w:rPr>
        <w:t xml:space="preserve">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 w:rsidR="00590869">
        <w:rPr>
          <w:szCs w:val="28"/>
        </w:rPr>
        <w:t xml:space="preserve"> </w:t>
      </w:r>
      <w:r w:rsidR="00025B61">
        <w:rPr>
          <w:szCs w:val="28"/>
        </w:rPr>
        <w:t xml:space="preserve">предусматривается </w:t>
      </w:r>
      <w:r>
        <w:rPr>
          <w:szCs w:val="28"/>
        </w:rPr>
        <w:t xml:space="preserve">увеличение численности населения, на перспективный срок развития. </w:t>
      </w:r>
      <w:r w:rsidRPr="003B211B">
        <w:t xml:space="preserve">Ожидаемое водопотребление к </w:t>
      </w:r>
      <w:r w:rsidR="00E36E8D">
        <w:t>20</w:t>
      </w:r>
      <w:r w:rsidR="00483179">
        <w:t>29</w:t>
      </w:r>
      <w:r w:rsidR="003B211B">
        <w:t xml:space="preserve"> в поселении может составить </w:t>
      </w:r>
      <w:r w:rsidR="00C200DF">
        <w:t>32,40</w:t>
      </w:r>
      <w:r w:rsidR="00F60AA2">
        <w:t xml:space="preserve"> </w:t>
      </w:r>
      <w:r w:rsidR="001B4A60">
        <w:t>тыс. м</w:t>
      </w:r>
      <w:r w:rsidR="001B4A60">
        <w:rPr>
          <w:vertAlign w:val="superscript"/>
        </w:rPr>
        <w:t>3</w:t>
      </w:r>
      <w:r w:rsidR="001B4A60">
        <w:t>/</w:t>
      </w:r>
      <w:r w:rsidR="003B211B">
        <w:t>год.</w:t>
      </w:r>
    </w:p>
    <w:p w:rsidR="004D429A" w:rsidRDefault="001919F0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53" w:name="_Toc404607176"/>
      <w:bookmarkStart w:id="54" w:name="_Toc405968679"/>
      <w:r>
        <w:rPr>
          <w:rFonts w:ascii="Times New Roman" w:hAnsi="Times New Roman"/>
          <w:sz w:val="28"/>
          <w:szCs w:val="28"/>
        </w:rPr>
        <w:t>3</w:t>
      </w:r>
      <w:r w:rsidR="003B211B">
        <w:rPr>
          <w:rFonts w:ascii="Times New Roman" w:hAnsi="Times New Roman"/>
          <w:sz w:val="28"/>
          <w:szCs w:val="28"/>
        </w:rPr>
        <w:t>.</w:t>
      </w:r>
      <w:r w:rsidR="0076271A">
        <w:rPr>
          <w:rFonts w:ascii="Times New Roman" w:hAnsi="Times New Roman"/>
          <w:sz w:val="28"/>
          <w:szCs w:val="28"/>
        </w:rPr>
        <w:t>8</w:t>
      </w:r>
      <w:r w:rsidR="004D429A">
        <w:rPr>
          <w:rFonts w:ascii="Times New Roman" w:hAnsi="Times New Roman"/>
          <w:sz w:val="28"/>
          <w:szCs w:val="28"/>
        </w:rPr>
        <w:t xml:space="preserve"> Сведения о фактических и планируемых потерях горячей, питьевой, технической воды при ее транспортировке (годовые, среднесуточные значения)</w:t>
      </w:r>
      <w:bookmarkEnd w:id="53"/>
      <w:bookmarkEnd w:id="54"/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Потери воды при ее транспортировке составляет </w:t>
      </w:r>
      <w:r w:rsidR="001919F0">
        <w:rPr>
          <w:szCs w:val="28"/>
        </w:rPr>
        <w:t>около</w:t>
      </w:r>
      <w:r>
        <w:rPr>
          <w:szCs w:val="28"/>
        </w:rPr>
        <w:t xml:space="preserve"> 5% от общего количества подаваемой воды в поселении. Внедрение мероприятий по </w:t>
      </w:r>
      <w:r>
        <w:rPr>
          <w:szCs w:val="28"/>
        </w:rPr>
        <w:lastRenderedPageBreak/>
        <w:t xml:space="preserve">энергосбережению и </w:t>
      </w:r>
      <w:proofErr w:type="spellStart"/>
      <w:r>
        <w:rPr>
          <w:szCs w:val="28"/>
        </w:rPr>
        <w:t>водосбережению</w:t>
      </w:r>
      <w:proofErr w:type="spellEnd"/>
      <w:r>
        <w:rPr>
          <w:szCs w:val="28"/>
        </w:rPr>
        <w:t xml:space="preserve">, а также своевременной замене запорно-регулирующей арматуры и водопроводных сетей позволит снизить потери воды, сократить объемы водопотребления, ликвидировать в поселении дефицит воды питьевого качества, снизить нагрузку на водопроводные сети, повысив качество их работы, и расширить зону обслуживания при жилищном строительстве. 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Также использование современного оборудования по обнаружению утечек позволит своевременно устранить неполадки на сети. </w:t>
      </w:r>
      <w:proofErr w:type="gramStart"/>
      <w:r>
        <w:rPr>
          <w:szCs w:val="28"/>
        </w:rPr>
        <w:t xml:space="preserve">Локализация мест этих утечек трудоемка и требует применения специальных акустических </w:t>
      </w:r>
      <w:proofErr w:type="spellStart"/>
      <w:r>
        <w:rPr>
          <w:szCs w:val="28"/>
        </w:rPr>
        <w:t>течеискателей</w:t>
      </w:r>
      <w:proofErr w:type="spellEnd"/>
      <w:r>
        <w:rPr>
          <w:szCs w:val="28"/>
        </w:rPr>
        <w:t xml:space="preserve"> (таких как синхронный регистратор акустических сигналов «Акустический томограф «Каскад-2» (Россия), корреляционный </w:t>
      </w:r>
      <w:proofErr w:type="spellStart"/>
      <w:r>
        <w:rPr>
          <w:szCs w:val="28"/>
        </w:rPr>
        <w:t>течеискательEnigma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Primayer</w:t>
      </w:r>
      <w:proofErr w:type="spellEnd"/>
      <w:r>
        <w:rPr>
          <w:szCs w:val="28"/>
        </w:rPr>
        <w:t xml:space="preserve">, Англия), цифровой полевой коррелятор </w:t>
      </w:r>
      <w:proofErr w:type="spellStart"/>
      <w:r>
        <w:rPr>
          <w:szCs w:val="28"/>
        </w:rPr>
        <w:t>Correlux</w:t>
      </w:r>
      <w:proofErr w:type="spellEnd"/>
      <w:r>
        <w:rPr>
          <w:szCs w:val="28"/>
        </w:rPr>
        <w:t xml:space="preserve"> P-2 (</w:t>
      </w:r>
      <w:proofErr w:type="spellStart"/>
      <w:r>
        <w:rPr>
          <w:szCs w:val="28"/>
        </w:rPr>
        <w:t>Seba</w:t>
      </w:r>
      <w:proofErr w:type="spellEnd"/>
      <w:r>
        <w:rPr>
          <w:szCs w:val="28"/>
        </w:rPr>
        <w:t xml:space="preserve"> KMT, Германия), улавливающих звуковые колебания струй в местах повреждения системы. </w:t>
      </w:r>
      <w:proofErr w:type="gramEnd"/>
    </w:p>
    <w:p w:rsidR="004D429A" w:rsidRDefault="0076271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55" w:name="_Toc404607177"/>
      <w:bookmarkStart w:id="56" w:name="_Toc405968680"/>
      <w:r>
        <w:rPr>
          <w:rFonts w:ascii="Times New Roman" w:hAnsi="Times New Roman"/>
          <w:sz w:val="28"/>
          <w:szCs w:val="28"/>
        </w:rPr>
        <w:t>3.9</w:t>
      </w:r>
      <w:r w:rsidR="004D429A">
        <w:rPr>
          <w:rFonts w:ascii="Times New Roman" w:hAnsi="Times New Roman"/>
          <w:sz w:val="28"/>
          <w:szCs w:val="28"/>
        </w:rPr>
        <w:t xml:space="preserve"> Наименование организации, которая наделена статусом гарантирующей организации.</w:t>
      </w:r>
      <w:bookmarkEnd w:id="55"/>
      <w:bookmarkEnd w:id="56"/>
    </w:p>
    <w:p w:rsidR="001919F0" w:rsidRPr="001919F0" w:rsidRDefault="001919F0" w:rsidP="001919F0">
      <w:pPr>
        <w:ind w:firstLine="708"/>
        <w:jc w:val="both"/>
      </w:pPr>
      <w:r w:rsidRPr="001919F0">
        <w:t xml:space="preserve">Статусом гарантирующей организации на оказание услуг водоснабжения населению наделено </w:t>
      </w:r>
      <w:r w:rsidR="009B5007">
        <w:t>МУП</w:t>
      </w:r>
      <w:r w:rsidR="003A0E6B">
        <w:rPr>
          <w:szCs w:val="28"/>
        </w:rPr>
        <w:t xml:space="preserve"> «</w:t>
      </w:r>
      <w:proofErr w:type="spellStart"/>
      <w:r w:rsidR="009B5007">
        <w:rPr>
          <w:szCs w:val="28"/>
        </w:rPr>
        <w:t>Нижнеиртышское</w:t>
      </w:r>
      <w:proofErr w:type="spellEnd"/>
      <w:r w:rsidR="009B5007">
        <w:rPr>
          <w:szCs w:val="28"/>
        </w:rPr>
        <w:t xml:space="preserve"> ЖКХ</w:t>
      </w:r>
      <w:r w:rsidR="003A0E6B">
        <w:rPr>
          <w:szCs w:val="28"/>
        </w:rPr>
        <w:t>»</w:t>
      </w:r>
      <w:r>
        <w:rPr>
          <w:szCs w:val="28"/>
        </w:rPr>
        <w:t>.</w:t>
      </w:r>
    </w:p>
    <w:p w:rsidR="004D429A" w:rsidRDefault="004D429A" w:rsidP="004D429A">
      <w:pPr>
        <w:ind w:firstLine="708"/>
      </w:pPr>
    </w:p>
    <w:p w:rsidR="004D429A" w:rsidRDefault="004D429A" w:rsidP="004D429A">
      <w:pPr>
        <w:ind w:firstLine="708"/>
      </w:pPr>
    </w:p>
    <w:p w:rsidR="004D429A" w:rsidRDefault="004D429A" w:rsidP="004D429A">
      <w:pPr>
        <w:ind w:firstLine="708"/>
      </w:pPr>
    </w:p>
    <w:p w:rsidR="005252F3" w:rsidRDefault="005252F3" w:rsidP="004D429A">
      <w:pPr>
        <w:ind w:firstLine="708"/>
      </w:pPr>
    </w:p>
    <w:p w:rsidR="005252F3" w:rsidRDefault="005252F3" w:rsidP="004D429A">
      <w:pPr>
        <w:ind w:firstLine="708"/>
      </w:pPr>
    </w:p>
    <w:p w:rsidR="005252F3" w:rsidRDefault="005252F3" w:rsidP="004D429A">
      <w:pPr>
        <w:ind w:firstLine="708"/>
      </w:pPr>
    </w:p>
    <w:p w:rsidR="005252F3" w:rsidRDefault="005252F3" w:rsidP="004D429A">
      <w:pPr>
        <w:ind w:firstLine="708"/>
      </w:pPr>
    </w:p>
    <w:p w:rsidR="005252F3" w:rsidRDefault="005252F3" w:rsidP="004D429A">
      <w:pPr>
        <w:ind w:firstLine="708"/>
      </w:pPr>
    </w:p>
    <w:p w:rsidR="005252F3" w:rsidRDefault="005252F3" w:rsidP="004D429A">
      <w:pPr>
        <w:ind w:firstLine="708"/>
      </w:pPr>
    </w:p>
    <w:p w:rsidR="005252F3" w:rsidRDefault="005252F3" w:rsidP="004D429A">
      <w:pPr>
        <w:ind w:firstLine="708"/>
      </w:pPr>
    </w:p>
    <w:p w:rsidR="005252F3" w:rsidRDefault="005252F3" w:rsidP="004D429A">
      <w:pPr>
        <w:ind w:firstLine="708"/>
      </w:pPr>
    </w:p>
    <w:p w:rsidR="005252F3" w:rsidRDefault="005252F3" w:rsidP="004D429A">
      <w:pPr>
        <w:ind w:firstLine="708"/>
      </w:pPr>
    </w:p>
    <w:p w:rsidR="005252F3" w:rsidRDefault="005252F3" w:rsidP="004D429A">
      <w:pPr>
        <w:ind w:firstLine="708"/>
      </w:pPr>
    </w:p>
    <w:p w:rsidR="0063638F" w:rsidRDefault="0063638F">
      <w:pPr>
        <w:suppressAutoHyphens w:val="0"/>
        <w:rPr>
          <w:rFonts w:cs="Arial"/>
          <w:b/>
          <w:bCs/>
          <w:kern w:val="1"/>
          <w:szCs w:val="28"/>
        </w:rPr>
      </w:pPr>
      <w:bookmarkStart w:id="57" w:name="_Toc404607178"/>
      <w:bookmarkStart w:id="58" w:name="_Toc405968681"/>
      <w:r>
        <w:rPr>
          <w:szCs w:val="28"/>
        </w:rPr>
        <w:br w:type="page"/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4 Предложения по строительству, реконструкции и модернизации объектов централизованных систем водоснабжения</w:t>
      </w:r>
      <w:bookmarkEnd w:id="57"/>
      <w:bookmarkEnd w:id="58"/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59" w:name="_Toc404607179"/>
      <w:bookmarkStart w:id="60" w:name="_Toc405968682"/>
      <w:r>
        <w:rPr>
          <w:rFonts w:ascii="Times New Roman" w:hAnsi="Times New Roman"/>
          <w:sz w:val="28"/>
          <w:szCs w:val="28"/>
        </w:rPr>
        <w:t>4.1 Перечень основных мероприятий по реализации схем водоснабжения с разбивкой по годам</w:t>
      </w:r>
      <w:bookmarkEnd w:id="59"/>
      <w:bookmarkEnd w:id="60"/>
    </w:p>
    <w:p w:rsidR="004D429A" w:rsidRDefault="004D429A" w:rsidP="004D429A">
      <w:pPr>
        <w:autoSpaceDE w:val="0"/>
        <w:ind w:firstLine="708"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На период реализации схемы водоснабжения </w:t>
      </w:r>
      <w:proofErr w:type="spellStart"/>
      <w:r w:rsidR="005E137F">
        <w:rPr>
          <w:bCs/>
          <w:iCs/>
          <w:szCs w:val="28"/>
        </w:rPr>
        <w:t>Нижнеиртышского</w:t>
      </w:r>
      <w:proofErr w:type="spellEnd"/>
      <w:r w:rsidR="005E137F">
        <w:rPr>
          <w:bCs/>
          <w:iCs/>
          <w:szCs w:val="28"/>
        </w:rPr>
        <w:t xml:space="preserve"> сельского поселения</w:t>
      </w:r>
      <w:r>
        <w:rPr>
          <w:bCs/>
          <w:iCs/>
          <w:szCs w:val="28"/>
        </w:rPr>
        <w:t xml:space="preserve"> (</w:t>
      </w:r>
      <w:r w:rsidR="005252F3">
        <w:rPr>
          <w:bCs/>
          <w:iCs/>
          <w:szCs w:val="28"/>
        </w:rPr>
        <w:t>по</w:t>
      </w:r>
      <w:r>
        <w:rPr>
          <w:bCs/>
          <w:iCs/>
          <w:szCs w:val="28"/>
        </w:rPr>
        <w:t xml:space="preserve"> </w:t>
      </w:r>
      <w:r w:rsidR="00E36E8D">
        <w:rPr>
          <w:bCs/>
          <w:iCs/>
          <w:szCs w:val="28"/>
        </w:rPr>
        <w:t>20</w:t>
      </w:r>
      <w:r w:rsidR="00483179">
        <w:rPr>
          <w:bCs/>
          <w:iCs/>
          <w:szCs w:val="28"/>
        </w:rPr>
        <w:t>29</w:t>
      </w:r>
      <w:r>
        <w:rPr>
          <w:bCs/>
          <w:iCs/>
          <w:szCs w:val="28"/>
        </w:rPr>
        <w:t xml:space="preserve"> г.), необходимо выполнить ряд следующих мероприятий:</w:t>
      </w:r>
    </w:p>
    <w:p w:rsidR="005252F3" w:rsidRDefault="005252F3" w:rsidP="005252F3">
      <w:pPr>
        <w:numPr>
          <w:ilvl w:val="0"/>
          <w:numId w:val="29"/>
        </w:numPr>
        <w:autoSpaceDE w:val="0"/>
        <w:ind w:left="1560" w:hanging="567"/>
        <w:jc w:val="both"/>
        <w:rPr>
          <w:szCs w:val="28"/>
        </w:rPr>
      </w:pPr>
      <w:r>
        <w:rPr>
          <w:szCs w:val="28"/>
        </w:rPr>
        <w:t xml:space="preserve">переключение системы водоснабжения на источник питьевого качества – магистральный водопровод из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>. Саргат</w:t>
      </w:r>
      <w:r w:rsidR="00590869">
        <w:rPr>
          <w:szCs w:val="28"/>
        </w:rPr>
        <w:t>ское</w:t>
      </w:r>
      <w:r>
        <w:rPr>
          <w:szCs w:val="28"/>
        </w:rPr>
        <w:t>;</w:t>
      </w:r>
    </w:p>
    <w:p w:rsidR="005252F3" w:rsidRPr="00F076E7" w:rsidRDefault="00F076E7" w:rsidP="005252F3">
      <w:pPr>
        <w:numPr>
          <w:ilvl w:val="0"/>
          <w:numId w:val="29"/>
        </w:numPr>
        <w:autoSpaceDE w:val="0"/>
        <w:ind w:left="1560" w:hanging="567"/>
        <w:jc w:val="both"/>
        <w:rPr>
          <w:szCs w:val="28"/>
        </w:rPr>
      </w:pPr>
      <w:r w:rsidRPr="00F076E7">
        <w:rPr>
          <w:szCs w:val="28"/>
        </w:rPr>
        <w:t>Строительство и установка очистных сооружен</w:t>
      </w:r>
      <w:r>
        <w:rPr>
          <w:szCs w:val="28"/>
        </w:rPr>
        <w:t xml:space="preserve">ий </w:t>
      </w:r>
      <w:r w:rsidR="005252F3" w:rsidRPr="00F076E7">
        <w:rPr>
          <w:szCs w:val="28"/>
        </w:rPr>
        <w:t>установка приборов учета и контроля воды;</w:t>
      </w:r>
    </w:p>
    <w:p w:rsidR="005252F3" w:rsidRPr="001919F0" w:rsidRDefault="00A7336C" w:rsidP="005252F3">
      <w:pPr>
        <w:numPr>
          <w:ilvl w:val="0"/>
          <w:numId w:val="29"/>
        </w:numPr>
        <w:autoSpaceDE w:val="0"/>
        <w:ind w:left="1560" w:hanging="567"/>
        <w:jc w:val="both"/>
        <w:rPr>
          <w:szCs w:val="28"/>
        </w:rPr>
      </w:pPr>
      <w:r>
        <w:rPr>
          <w:rFonts w:eastAsia="TimesNewRomanPSMT"/>
        </w:rPr>
        <w:t>капитальный ремонт скважин с. Нижний Иртыш</w:t>
      </w:r>
      <w:r w:rsidR="005252F3" w:rsidRPr="001919F0">
        <w:rPr>
          <w:szCs w:val="28"/>
        </w:rPr>
        <w:t>;</w:t>
      </w:r>
    </w:p>
    <w:p w:rsidR="005252F3" w:rsidRDefault="005252F3" w:rsidP="005252F3">
      <w:pPr>
        <w:numPr>
          <w:ilvl w:val="0"/>
          <w:numId w:val="29"/>
        </w:numPr>
        <w:autoSpaceDE w:val="0"/>
        <w:ind w:left="1560" w:hanging="567"/>
        <w:jc w:val="both"/>
      </w:pPr>
      <w:r>
        <w:rPr>
          <w:szCs w:val="28"/>
        </w:rPr>
        <w:t>реконструкция</w:t>
      </w:r>
      <w:r w:rsidR="009B5007">
        <w:rPr>
          <w:szCs w:val="28"/>
        </w:rPr>
        <w:t xml:space="preserve"> и модернизация</w:t>
      </w:r>
      <w:r>
        <w:rPr>
          <w:szCs w:val="28"/>
        </w:rPr>
        <w:t xml:space="preserve"> водопроводной насосной станции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с. </w:t>
      </w:r>
      <w:proofErr w:type="spellStart"/>
      <w:r>
        <w:rPr>
          <w:szCs w:val="28"/>
        </w:rPr>
        <w:t>Нижнеиртышское</w:t>
      </w:r>
      <w:proofErr w:type="spellEnd"/>
    </w:p>
    <w:p w:rsidR="005252F3" w:rsidRDefault="005252F3" w:rsidP="005252F3">
      <w:pPr>
        <w:numPr>
          <w:ilvl w:val="0"/>
          <w:numId w:val="29"/>
        </w:numPr>
        <w:autoSpaceDE w:val="0"/>
        <w:ind w:left="1560" w:hanging="567"/>
        <w:jc w:val="both"/>
        <w:rPr>
          <w:szCs w:val="28"/>
        </w:rPr>
      </w:pPr>
      <w:r>
        <w:rPr>
          <w:szCs w:val="28"/>
        </w:rPr>
        <w:t>установка и замена противопожарных гидрантов, запорно-регулирующей арматуры и водоразборных колонок;</w:t>
      </w:r>
    </w:p>
    <w:p w:rsidR="005252F3" w:rsidRDefault="005252F3" w:rsidP="005252F3">
      <w:pPr>
        <w:numPr>
          <w:ilvl w:val="0"/>
          <w:numId w:val="29"/>
        </w:numPr>
        <w:autoSpaceDE w:val="0"/>
        <w:ind w:left="1560" w:hanging="567"/>
        <w:jc w:val="both"/>
        <w:rPr>
          <w:szCs w:val="28"/>
        </w:rPr>
      </w:pPr>
      <w:r>
        <w:rPr>
          <w:szCs w:val="28"/>
        </w:rPr>
        <w:t>строительство новых сетей водоснабжения</w:t>
      </w:r>
      <w:r w:rsidR="009B5007">
        <w:rPr>
          <w:szCs w:val="28"/>
        </w:rPr>
        <w:t>,</w:t>
      </w:r>
      <w:r>
        <w:rPr>
          <w:szCs w:val="28"/>
        </w:rPr>
        <w:t xml:space="preserve"> реконструкция</w:t>
      </w:r>
      <w:r w:rsidR="009B5007">
        <w:rPr>
          <w:szCs w:val="28"/>
        </w:rPr>
        <w:t xml:space="preserve"> и модернизация</w:t>
      </w:r>
      <w:r>
        <w:rPr>
          <w:szCs w:val="28"/>
        </w:rPr>
        <w:t xml:space="preserve"> старых участков сетей водоснабжения в поселении.</w:t>
      </w:r>
    </w:p>
    <w:p w:rsidR="004D429A" w:rsidRDefault="004D429A" w:rsidP="00861557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>Реализация мероприятий с разбивк</w:t>
      </w:r>
      <w:r w:rsidR="00F7097D">
        <w:rPr>
          <w:szCs w:val="28"/>
        </w:rPr>
        <w:t>ой по годам показана в таблице 3</w:t>
      </w:r>
      <w:r>
        <w:rPr>
          <w:szCs w:val="28"/>
        </w:rPr>
        <w:t>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61" w:name="_Toc404607180"/>
      <w:bookmarkStart w:id="62" w:name="_Toc405968683"/>
      <w:r>
        <w:rPr>
          <w:rFonts w:ascii="Times New Roman" w:hAnsi="Times New Roman"/>
          <w:sz w:val="28"/>
          <w:szCs w:val="28"/>
        </w:rPr>
        <w:t>4.2 Сведения о вновь строящихся, реконструируемых и предлагаемых к выводу из эксплуатации объектах системы водоснабжения</w:t>
      </w:r>
      <w:bookmarkEnd w:id="61"/>
      <w:bookmarkEnd w:id="62"/>
    </w:p>
    <w:p w:rsidR="004D429A" w:rsidRDefault="004D429A" w:rsidP="004D429A">
      <w:pPr>
        <w:autoSpaceDE w:val="0"/>
        <w:ind w:firstLine="709"/>
        <w:jc w:val="both"/>
        <w:rPr>
          <w:rFonts w:eastAsia="TimesNewRoman"/>
          <w:szCs w:val="28"/>
        </w:rPr>
      </w:pPr>
      <w:r>
        <w:rPr>
          <w:rFonts w:eastAsia="TimesNewRoman"/>
          <w:szCs w:val="28"/>
        </w:rPr>
        <w:t xml:space="preserve">Водоснабжение </w:t>
      </w:r>
      <w:proofErr w:type="spellStart"/>
      <w:r w:rsidR="005E137F">
        <w:rPr>
          <w:rFonts w:eastAsia="TimesNewRoman"/>
          <w:szCs w:val="28"/>
        </w:rPr>
        <w:t>Нижнеиртышского</w:t>
      </w:r>
      <w:proofErr w:type="spellEnd"/>
      <w:r w:rsidR="005E137F">
        <w:rPr>
          <w:rFonts w:eastAsia="TimesNewRoman"/>
          <w:szCs w:val="28"/>
        </w:rPr>
        <w:t xml:space="preserve"> сельского поселения</w:t>
      </w:r>
      <w:r>
        <w:rPr>
          <w:rFonts w:eastAsia="TimesNewRoman"/>
          <w:szCs w:val="28"/>
        </w:rPr>
        <w:t xml:space="preserve"> предлагается </w:t>
      </w:r>
      <w:r w:rsidR="00864026">
        <w:rPr>
          <w:rFonts w:eastAsia="TimesNewRoman"/>
          <w:szCs w:val="28"/>
        </w:rPr>
        <w:t xml:space="preserve">осуществлять от магистрального водопровода из </w:t>
      </w:r>
      <w:proofErr w:type="spellStart"/>
      <w:r w:rsidR="00864026">
        <w:rPr>
          <w:rFonts w:eastAsia="TimesNewRoman"/>
          <w:szCs w:val="28"/>
        </w:rPr>
        <w:t>р.п</w:t>
      </w:r>
      <w:proofErr w:type="spellEnd"/>
      <w:r w:rsidR="00864026">
        <w:rPr>
          <w:rFonts w:eastAsia="TimesNewRoman"/>
          <w:szCs w:val="28"/>
        </w:rPr>
        <w:t>. Саргат</w:t>
      </w:r>
      <w:r w:rsidR="00590869">
        <w:rPr>
          <w:rFonts w:eastAsia="TimesNewRoman"/>
          <w:szCs w:val="28"/>
        </w:rPr>
        <w:t>ское</w:t>
      </w:r>
      <w:r w:rsidR="00864026">
        <w:rPr>
          <w:rFonts w:eastAsia="TimesNewRoman"/>
          <w:szCs w:val="28"/>
        </w:rPr>
        <w:t>, что позволить обеспечить население в полном объеме водой питьевого качества.</w:t>
      </w:r>
    </w:p>
    <w:p w:rsidR="00864026" w:rsidRDefault="00864026" w:rsidP="004D429A">
      <w:pPr>
        <w:ind w:firstLine="708"/>
        <w:rPr>
          <w:b/>
          <w:u w:val="single"/>
        </w:rPr>
      </w:pPr>
    </w:p>
    <w:p w:rsidR="004D429A" w:rsidRDefault="004D429A" w:rsidP="004D429A">
      <w:pPr>
        <w:ind w:firstLine="708"/>
        <w:rPr>
          <w:b/>
          <w:u w:val="single"/>
        </w:rPr>
      </w:pPr>
      <w:r>
        <w:rPr>
          <w:b/>
          <w:u w:val="single"/>
        </w:rPr>
        <w:t>Предложения по строительству</w:t>
      </w:r>
      <w:r w:rsidR="009B5007">
        <w:rPr>
          <w:b/>
          <w:u w:val="single"/>
        </w:rPr>
        <w:t>,</w:t>
      </w:r>
      <w:r w:rsidR="00864026">
        <w:rPr>
          <w:b/>
          <w:u w:val="single"/>
        </w:rPr>
        <w:t xml:space="preserve"> реконструкции</w:t>
      </w:r>
      <w:r w:rsidR="009B5007">
        <w:rPr>
          <w:b/>
          <w:u w:val="single"/>
        </w:rPr>
        <w:t xml:space="preserve"> и модернизации</w:t>
      </w:r>
      <w:r>
        <w:rPr>
          <w:b/>
          <w:u w:val="single"/>
        </w:rPr>
        <w:t xml:space="preserve"> объектов системы водоснабжения</w:t>
      </w:r>
    </w:p>
    <w:p w:rsidR="00864026" w:rsidRDefault="004D429A" w:rsidP="00864026">
      <w:pPr>
        <w:ind w:firstLine="708"/>
        <w:jc w:val="both"/>
        <w:rPr>
          <w:rFonts w:eastAsia="TimesNewRomanPSMT"/>
        </w:rPr>
      </w:pPr>
      <w:proofErr w:type="gramStart"/>
      <w:r>
        <w:rPr>
          <w:rFonts w:eastAsia="TimesNewRomanPSMT"/>
        </w:rPr>
        <w:t>В</w:t>
      </w:r>
      <w:proofErr w:type="gramEnd"/>
      <w:r w:rsidR="00590869">
        <w:rPr>
          <w:rFonts w:eastAsia="TimesNewRomanPSMT"/>
        </w:rPr>
        <w:t xml:space="preserve"> </w:t>
      </w:r>
      <w:r w:rsidR="003A0E6B">
        <w:rPr>
          <w:rFonts w:eastAsia="TimesNewRomanPSMT"/>
        </w:rPr>
        <w:t xml:space="preserve">с. </w:t>
      </w:r>
      <w:proofErr w:type="spellStart"/>
      <w:r w:rsidR="003A0E6B">
        <w:rPr>
          <w:rFonts w:eastAsia="TimesNewRomanPSMT"/>
        </w:rPr>
        <w:t>Нижнеиртышское</w:t>
      </w:r>
      <w:proofErr w:type="spellEnd"/>
      <w:r w:rsidR="00590869">
        <w:rPr>
          <w:rFonts w:eastAsia="TimesNewRomanPSMT"/>
        </w:rPr>
        <w:t xml:space="preserve"> </w:t>
      </w:r>
      <w:proofErr w:type="gramStart"/>
      <w:r>
        <w:rPr>
          <w:rFonts w:eastAsia="TimesNewRomanPSMT"/>
        </w:rPr>
        <w:t>на</w:t>
      </w:r>
      <w:proofErr w:type="gramEnd"/>
      <w:r>
        <w:rPr>
          <w:rFonts w:eastAsia="TimesNewRomanPSMT"/>
        </w:rPr>
        <w:t xml:space="preserve"> период реализации схемы водоснабжения, предлагается </w:t>
      </w:r>
      <w:r w:rsidR="00A7336C">
        <w:rPr>
          <w:rFonts w:eastAsia="TimesNewRomanPSMT"/>
        </w:rPr>
        <w:t>капитальный ремонт скважин с. Нижний Иртыш</w:t>
      </w:r>
      <w:r w:rsidR="00864026">
        <w:rPr>
          <w:rFonts w:eastAsia="TimesNewRomanPSMT"/>
        </w:rPr>
        <w:t xml:space="preserve">. </w:t>
      </w:r>
      <w:r>
        <w:rPr>
          <w:rFonts w:eastAsia="TimesNewRomanPSMT"/>
        </w:rPr>
        <w:t xml:space="preserve">Целью данного мероприятия, является повышение </w:t>
      </w:r>
      <w:r w:rsidR="00B845E4">
        <w:rPr>
          <w:rFonts w:eastAsia="TimesNewRomanPSMT"/>
        </w:rPr>
        <w:t xml:space="preserve"> </w:t>
      </w:r>
      <w:r>
        <w:rPr>
          <w:rFonts w:eastAsia="TimesNewRomanPSMT"/>
        </w:rPr>
        <w:t xml:space="preserve">надежности </w:t>
      </w:r>
      <w:r w:rsidR="00B845E4">
        <w:rPr>
          <w:rFonts w:eastAsia="TimesNewRomanPSMT"/>
        </w:rPr>
        <w:t xml:space="preserve">подачи </w:t>
      </w:r>
      <w:r>
        <w:rPr>
          <w:rFonts w:eastAsia="TimesNewRomanPSMT"/>
        </w:rPr>
        <w:t>воды</w:t>
      </w:r>
      <w:r w:rsidR="00B845E4">
        <w:rPr>
          <w:rFonts w:eastAsia="TimesNewRomanPSMT"/>
        </w:rPr>
        <w:t>.</w:t>
      </w:r>
      <w:r>
        <w:rPr>
          <w:rFonts w:eastAsia="TimesNewRomanPSMT"/>
        </w:rPr>
        <w:t xml:space="preserve"> </w:t>
      </w:r>
      <w:r w:rsidR="00B845E4">
        <w:rPr>
          <w:rFonts w:eastAsia="TimesNewRomanPSMT"/>
        </w:rPr>
        <w:t xml:space="preserve"> </w:t>
      </w:r>
    </w:p>
    <w:p w:rsidR="004D429A" w:rsidRDefault="004D429A" w:rsidP="00864026">
      <w:pPr>
        <w:ind w:firstLine="708"/>
        <w:jc w:val="both"/>
        <w:rPr>
          <w:szCs w:val="28"/>
        </w:rPr>
      </w:pPr>
      <w:r>
        <w:rPr>
          <w:szCs w:val="28"/>
        </w:rPr>
        <w:t>Также необходимо выполнить реконструкцию</w:t>
      </w:r>
      <w:r w:rsidR="009B5007">
        <w:rPr>
          <w:szCs w:val="28"/>
        </w:rPr>
        <w:t xml:space="preserve"> и модернизацию</w:t>
      </w:r>
      <w:r>
        <w:rPr>
          <w:szCs w:val="28"/>
        </w:rPr>
        <w:t xml:space="preserve"> существующей водопроводной насосной станции в </w:t>
      </w:r>
      <w:r w:rsidR="003A0E6B">
        <w:rPr>
          <w:szCs w:val="28"/>
        </w:rPr>
        <w:t xml:space="preserve">с. </w:t>
      </w:r>
      <w:proofErr w:type="spellStart"/>
      <w:r w:rsidR="003A0E6B">
        <w:rPr>
          <w:szCs w:val="28"/>
        </w:rPr>
        <w:t>Нижнеиртышское</w:t>
      </w:r>
      <w:proofErr w:type="spellEnd"/>
      <w:r>
        <w:rPr>
          <w:szCs w:val="28"/>
        </w:rPr>
        <w:t xml:space="preserve">, провести текущие ремонты здания. 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Схемой рекомендуется использовать насосные установки с частотным регулированием насоса, удовлетворяющие все современные требования систем водоснабжения к поддержанию постоянного давления воды, без скачков и провалов. </w:t>
      </w:r>
    </w:p>
    <w:p w:rsidR="004D429A" w:rsidRDefault="004D429A" w:rsidP="004D429A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Частотное управление дает возможность плавно разгонять насосы и контролировать их обороты, тем самым, обеспечивая стабильное </w:t>
      </w:r>
      <w:r>
        <w:rPr>
          <w:szCs w:val="28"/>
        </w:rPr>
        <w:lastRenderedPageBreak/>
        <w:t>необходимое давление в системе водоснабжения в широком диапазоне расходов.</w:t>
      </w:r>
    </w:p>
    <w:p w:rsidR="004D429A" w:rsidRDefault="004D429A" w:rsidP="004D429A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Такой способ регулирования насосов дает экономию электроэнергии до 50%, т. к. обеспечивается баланс между подачей установки и потреблением воды из системы, так же отсутствует потребление больших пусковых токов, которое происходит при прямом пуске электродвигателей. Насосные установки с частотным преобразователем исключают гидравлические удары из-за включения и выключения насосов и обеспечивают работу систем водоснабжения без установки гидр</w:t>
      </w:r>
      <w:r w:rsidR="008645B8">
        <w:rPr>
          <w:szCs w:val="28"/>
        </w:rPr>
        <w:t xml:space="preserve"> </w:t>
      </w:r>
      <w:r>
        <w:rPr>
          <w:szCs w:val="28"/>
        </w:rPr>
        <w:t>аккумуляторов, что увеличивает ресурс работы насосов и сантехнической арматуры и повышается общий КПД системы.</w:t>
      </w:r>
    </w:p>
    <w:p w:rsidR="004D429A" w:rsidRDefault="004D429A" w:rsidP="004D429A">
      <w:pPr>
        <w:ind w:firstLine="708"/>
        <w:jc w:val="both"/>
        <w:rPr>
          <w:szCs w:val="28"/>
        </w:rPr>
      </w:pPr>
      <w:r>
        <w:rPr>
          <w:szCs w:val="28"/>
        </w:rPr>
        <w:t>Характеристики: Технологическая обвязка насосной станции после реконструкции</w:t>
      </w:r>
      <w:r w:rsidR="00C66876">
        <w:rPr>
          <w:szCs w:val="28"/>
        </w:rPr>
        <w:t xml:space="preserve"> и модернизации</w:t>
      </w:r>
      <w:r>
        <w:rPr>
          <w:szCs w:val="28"/>
        </w:rPr>
        <w:t xml:space="preserve"> должна позволять переключаться в различные режимы работы:</w:t>
      </w:r>
    </w:p>
    <w:p w:rsidR="004D429A" w:rsidRDefault="004D429A" w:rsidP="004D429A">
      <w:pPr>
        <w:numPr>
          <w:ilvl w:val="0"/>
          <w:numId w:val="9"/>
        </w:numPr>
        <w:tabs>
          <w:tab w:val="clear" w:pos="1429"/>
          <w:tab w:val="num" w:pos="1505"/>
        </w:tabs>
        <w:ind w:left="1505"/>
        <w:jc w:val="both"/>
        <w:rPr>
          <w:szCs w:val="28"/>
        </w:rPr>
      </w:pPr>
      <w:r>
        <w:rPr>
          <w:szCs w:val="28"/>
        </w:rPr>
        <w:t xml:space="preserve">основной - пополнение РЧВ через регулирующую заслонку, подача воды из РЧВ на насосы, подача воды насосами через </w:t>
      </w:r>
      <w:proofErr w:type="spellStart"/>
      <w:r>
        <w:rPr>
          <w:szCs w:val="28"/>
        </w:rPr>
        <w:t>водосчетчик</w:t>
      </w:r>
      <w:proofErr w:type="spellEnd"/>
      <w:r>
        <w:rPr>
          <w:szCs w:val="28"/>
        </w:rPr>
        <w:t xml:space="preserve"> потребителям; </w:t>
      </w:r>
    </w:p>
    <w:p w:rsidR="004D429A" w:rsidRDefault="004D429A" w:rsidP="004D429A">
      <w:pPr>
        <w:numPr>
          <w:ilvl w:val="0"/>
          <w:numId w:val="9"/>
        </w:numPr>
        <w:tabs>
          <w:tab w:val="clear" w:pos="1429"/>
          <w:tab w:val="num" w:pos="1505"/>
        </w:tabs>
        <w:ind w:left="1505"/>
        <w:jc w:val="both"/>
        <w:rPr>
          <w:szCs w:val="28"/>
        </w:rPr>
      </w:pPr>
      <w:proofErr w:type="gramStart"/>
      <w:r>
        <w:rPr>
          <w:szCs w:val="28"/>
        </w:rPr>
        <w:t>резервный - при отключении электроэнергии подача воды потребителям осуществляется по обводной линии в обход насосов; при выходе всех РЧВ в обслуживание возможная подача воды на насосы непосредственно из магистральной сети;</w:t>
      </w:r>
      <w:proofErr w:type="gramEnd"/>
    </w:p>
    <w:p w:rsidR="004D429A" w:rsidRDefault="004D429A" w:rsidP="004D429A">
      <w:pPr>
        <w:numPr>
          <w:ilvl w:val="0"/>
          <w:numId w:val="9"/>
        </w:numPr>
        <w:tabs>
          <w:tab w:val="clear" w:pos="1429"/>
          <w:tab w:val="num" w:pos="1505"/>
        </w:tabs>
        <w:ind w:left="1505"/>
        <w:jc w:val="both"/>
        <w:rPr>
          <w:szCs w:val="28"/>
        </w:rPr>
      </w:pPr>
      <w:r>
        <w:rPr>
          <w:szCs w:val="28"/>
        </w:rPr>
        <w:t xml:space="preserve">на водомерном узле должна быть предусмотрена </w:t>
      </w:r>
      <w:proofErr w:type="spellStart"/>
      <w:r>
        <w:rPr>
          <w:szCs w:val="28"/>
        </w:rPr>
        <w:t>байпасная</w:t>
      </w:r>
      <w:proofErr w:type="spellEnd"/>
      <w:r>
        <w:rPr>
          <w:szCs w:val="28"/>
        </w:rPr>
        <w:t xml:space="preserve"> линия.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Установка повышения давления должна быть смонтирована в отапливаемом контейнерном боксе (модульного типа), с подведением всех необходимых коммуникаций. Насосную станцию необходимо будет разместить на одной площадке с резервуарами чистой воды. Предполагаемое расположение сооружений показано на схеме водоснабжения.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Целью мероприятия является улучшение надежности подачи воды и качества работы системы водоснабжения в целом.</w:t>
      </w:r>
    </w:p>
    <w:p w:rsidR="004D429A" w:rsidRDefault="004D429A" w:rsidP="004D429A">
      <w:pPr>
        <w:autoSpaceDE w:val="0"/>
        <w:ind w:firstLine="709"/>
        <w:jc w:val="both"/>
        <w:rPr>
          <w:b/>
          <w:u w:val="single"/>
        </w:rPr>
      </w:pPr>
    </w:p>
    <w:p w:rsidR="004D429A" w:rsidRDefault="004D429A" w:rsidP="004D429A">
      <w:pPr>
        <w:autoSpaceDE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Предложения по строительству</w:t>
      </w:r>
      <w:r w:rsidR="00C76CEC">
        <w:rPr>
          <w:b/>
          <w:u w:val="single"/>
        </w:rPr>
        <w:t>,</w:t>
      </w:r>
      <w:r>
        <w:rPr>
          <w:b/>
          <w:u w:val="single"/>
        </w:rPr>
        <w:t xml:space="preserve"> реконструкции</w:t>
      </w:r>
      <w:r w:rsidR="00C76CEC">
        <w:rPr>
          <w:b/>
          <w:u w:val="single"/>
        </w:rPr>
        <w:t xml:space="preserve"> и модернизации</w:t>
      </w:r>
      <w:r>
        <w:rPr>
          <w:b/>
          <w:u w:val="single"/>
        </w:rPr>
        <w:t xml:space="preserve"> водопроводных сетей.</w:t>
      </w:r>
    </w:p>
    <w:p w:rsidR="001170FD" w:rsidRDefault="009918A2" w:rsidP="00BF3D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150C9">
        <w:rPr>
          <w:szCs w:val="28"/>
        </w:rPr>
        <w:t>В связи с исчерпанием эксплуатационного ресурса выполнить реконструкцию</w:t>
      </w:r>
      <w:r w:rsidR="00C76CEC">
        <w:rPr>
          <w:szCs w:val="28"/>
        </w:rPr>
        <w:t xml:space="preserve"> и модернизацию</w:t>
      </w:r>
      <w:r w:rsidRPr="00E150C9">
        <w:rPr>
          <w:szCs w:val="28"/>
        </w:rPr>
        <w:t xml:space="preserve"> в части замены изношенного трубопровода в </w:t>
      </w:r>
      <w:r w:rsidR="00BF3D4E">
        <w:rPr>
          <w:szCs w:val="28"/>
        </w:rPr>
        <w:t xml:space="preserve">с. </w:t>
      </w:r>
      <w:proofErr w:type="spellStart"/>
      <w:r w:rsidR="00BF3D4E">
        <w:rPr>
          <w:szCs w:val="28"/>
        </w:rPr>
        <w:t>Нижнеиртышское</w:t>
      </w:r>
      <w:proofErr w:type="spellEnd"/>
      <w:r w:rsidRPr="00DA6B39">
        <w:rPr>
          <w:szCs w:val="28"/>
        </w:rPr>
        <w:t xml:space="preserve"> общей протяженностью </w:t>
      </w:r>
      <w:r w:rsidR="00BE3FAD">
        <w:rPr>
          <w:szCs w:val="28"/>
        </w:rPr>
        <w:t>6,85</w:t>
      </w:r>
      <w:r w:rsidR="00BF3D4E">
        <w:rPr>
          <w:szCs w:val="28"/>
        </w:rPr>
        <w:t xml:space="preserve"> к</w:t>
      </w:r>
      <w:r w:rsidRPr="00DA6B39">
        <w:rPr>
          <w:szCs w:val="28"/>
        </w:rPr>
        <w:t>м</w:t>
      </w:r>
      <w:r w:rsidR="00BF3D4E">
        <w:rPr>
          <w:szCs w:val="28"/>
        </w:rPr>
        <w:t xml:space="preserve"> по следующим улицам: Центральная, Садовая, </w:t>
      </w:r>
      <w:proofErr w:type="spellStart"/>
      <w:r w:rsidR="00BF3D4E">
        <w:rPr>
          <w:szCs w:val="28"/>
        </w:rPr>
        <w:t>Карбышева</w:t>
      </w:r>
      <w:proofErr w:type="spellEnd"/>
      <w:r w:rsidR="00BF3D4E">
        <w:rPr>
          <w:szCs w:val="28"/>
        </w:rPr>
        <w:t>, Советская, Октябрьская.</w:t>
      </w:r>
      <w:r w:rsidR="00590869">
        <w:rPr>
          <w:szCs w:val="28"/>
        </w:rPr>
        <w:t xml:space="preserve"> </w:t>
      </w:r>
      <w:r w:rsidR="00BF3D4E">
        <w:rPr>
          <w:szCs w:val="28"/>
        </w:rPr>
        <w:t>П</w:t>
      </w:r>
      <w:r w:rsidRPr="00E150C9">
        <w:rPr>
          <w:szCs w:val="28"/>
        </w:rPr>
        <w:t>ротяженность водопровода составляет:</w:t>
      </w:r>
      <w:r w:rsidRPr="00E150C9">
        <w:rPr>
          <w:szCs w:val="28"/>
          <w:lang w:val="en-US"/>
        </w:rPr>
        <w:t>L</w:t>
      </w:r>
      <w:r>
        <w:rPr>
          <w:szCs w:val="28"/>
        </w:rPr>
        <w:t>=</w:t>
      </w:r>
      <w:r w:rsidR="00BF3D4E">
        <w:rPr>
          <w:szCs w:val="28"/>
        </w:rPr>
        <w:t>6450</w:t>
      </w:r>
      <w:r w:rsidRPr="00E150C9">
        <w:rPr>
          <w:szCs w:val="28"/>
        </w:rPr>
        <w:t xml:space="preserve"> м, </w:t>
      </w:r>
      <w:r w:rsidRPr="00E150C9">
        <w:rPr>
          <w:szCs w:val="28"/>
          <w:lang w:val="en-US"/>
        </w:rPr>
        <w:t>d</w:t>
      </w:r>
      <w:r w:rsidRPr="00E150C9">
        <w:rPr>
          <w:szCs w:val="28"/>
        </w:rPr>
        <w:t>=</w:t>
      </w:r>
      <w:r>
        <w:rPr>
          <w:szCs w:val="28"/>
        </w:rPr>
        <w:t>11</w:t>
      </w:r>
      <w:r w:rsidRPr="00E150C9">
        <w:rPr>
          <w:szCs w:val="28"/>
        </w:rPr>
        <w:t xml:space="preserve">0 мм, </w:t>
      </w:r>
      <w:r w:rsidRPr="00E150C9">
        <w:rPr>
          <w:szCs w:val="28"/>
          <w:lang w:val="en-US"/>
        </w:rPr>
        <w:t>L</w:t>
      </w:r>
      <w:r w:rsidRPr="00E150C9">
        <w:rPr>
          <w:szCs w:val="28"/>
        </w:rPr>
        <w:t>=</w:t>
      </w:r>
      <w:r w:rsidR="00BF3D4E">
        <w:rPr>
          <w:szCs w:val="28"/>
        </w:rPr>
        <w:t>1300</w:t>
      </w:r>
      <w:r w:rsidRPr="00E150C9">
        <w:rPr>
          <w:szCs w:val="28"/>
        </w:rPr>
        <w:t xml:space="preserve">м, </w:t>
      </w:r>
      <w:r w:rsidRPr="00E150C9">
        <w:rPr>
          <w:szCs w:val="28"/>
          <w:lang w:val="en-US"/>
        </w:rPr>
        <w:t>d</w:t>
      </w:r>
      <w:r w:rsidRPr="00E150C9">
        <w:rPr>
          <w:szCs w:val="28"/>
        </w:rPr>
        <w:t>=1</w:t>
      </w:r>
      <w:r>
        <w:rPr>
          <w:szCs w:val="28"/>
        </w:rPr>
        <w:t>59 мм</w:t>
      </w:r>
      <w:r w:rsidRPr="00E150C9">
        <w:rPr>
          <w:szCs w:val="28"/>
        </w:rPr>
        <w:t>. Срок реализации мероприятия – 20</w:t>
      </w:r>
      <w:r w:rsidR="00C76CEC">
        <w:rPr>
          <w:szCs w:val="28"/>
        </w:rPr>
        <w:t>20</w:t>
      </w:r>
      <w:r w:rsidR="00BF3D4E">
        <w:rPr>
          <w:szCs w:val="28"/>
        </w:rPr>
        <w:t>-20</w:t>
      </w:r>
      <w:r w:rsidR="008645B8">
        <w:rPr>
          <w:szCs w:val="28"/>
        </w:rPr>
        <w:t>2</w:t>
      </w:r>
      <w:r w:rsidR="00C76CEC">
        <w:rPr>
          <w:szCs w:val="28"/>
        </w:rPr>
        <w:t>2</w:t>
      </w:r>
      <w:r w:rsidRPr="00E150C9">
        <w:rPr>
          <w:szCs w:val="28"/>
        </w:rPr>
        <w:t>г</w:t>
      </w:r>
      <w:r>
        <w:rPr>
          <w:szCs w:val="28"/>
        </w:rPr>
        <w:t>.</w:t>
      </w:r>
      <w:r w:rsidRPr="00E150C9">
        <w:rPr>
          <w:szCs w:val="28"/>
        </w:rPr>
        <w:t>г</w:t>
      </w:r>
      <w:r>
        <w:rPr>
          <w:szCs w:val="28"/>
        </w:rPr>
        <w:t>.</w:t>
      </w:r>
      <w:r w:rsidR="00590869">
        <w:rPr>
          <w:szCs w:val="28"/>
        </w:rPr>
        <w:t xml:space="preserve"> </w:t>
      </w:r>
      <w:r w:rsidR="001170FD">
        <w:rPr>
          <w:szCs w:val="28"/>
        </w:rPr>
        <w:t xml:space="preserve">Целью данных мероприятий является повышение количества и качества услуг водоснабжения </w:t>
      </w:r>
      <w:proofErr w:type="gramStart"/>
      <w:r w:rsidR="001170FD">
        <w:rPr>
          <w:szCs w:val="28"/>
        </w:rPr>
        <w:t>в</w:t>
      </w:r>
      <w:proofErr w:type="gramEnd"/>
      <w:r w:rsidR="00590869">
        <w:rPr>
          <w:szCs w:val="28"/>
        </w:rPr>
        <w:t xml:space="preserve"> </w:t>
      </w:r>
      <w:r w:rsidR="003A0E6B">
        <w:rPr>
          <w:szCs w:val="28"/>
        </w:rPr>
        <w:t xml:space="preserve">с. </w:t>
      </w:r>
      <w:proofErr w:type="spellStart"/>
      <w:r w:rsidR="003A0E6B">
        <w:rPr>
          <w:szCs w:val="28"/>
        </w:rPr>
        <w:t>Нижнеиртышское</w:t>
      </w:r>
      <w:proofErr w:type="spellEnd"/>
      <w:r w:rsidR="00BF3D4E">
        <w:rPr>
          <w:szCs w:val="28"/>
        </w:rPr>
        <w:t>.</w:t>
      </w:r>
    </w:p>
    <w:p w:rsidR="00F41DAE" w:rsidRPr="00BE1938" w:rsidRDefault="00EF2EF3" w:rsidP="00BF3D4E">
      <w:pPr>
        <w:ind w:firstLine="708"/>
        <w:jc w:val="both"/>
        <w:rPr>
          <w:szCs w:val="28"/>
        </w:rPr>
      </w:pPr>
      <w:r w:rsidRPr="00825769">
        <w:rPr>
          <w:szCs w:val="28"/>
        </w:rPr>
        <w:t xml:space="preserve">Для </w:t>
      </w:r>
      <w:proofErr w:type="spellStart"/>
      <w:r w:rsidRPr="00825769">
        <w:rPr>
          <w:szCs w:val="28"/>
        </w:rPr>
        <w:t>закольцовки</w:t>
      </w:r>
      <w:proofErr w:type="spellEnd"/>
      <w:r w:rsidRPr="00825769">
        <w:rPr>
          <w:szCs w:val="28"/>
        </w:rPr>
        <w:t xml:space="preserve"> тупиковых участков существующей сети, предлагается </w:t>
      </w:r>
      <w:r w:rsidR="00BF3D4E">
        <w:rPr>
          <w:szCs w:val="28"/>
        </w:rPr>
        <w:t xml:space="preserve">проложить трубопровод общей протяженностью </w:t>
      </w:r>
      <w:r w:rsidRPr="00825769">
        <w:rPr>
          <w:szCs w:val="28"/>
          <w:lang w:val="en-US"/>
        </w:rPr>
        <w:t>L</w:t>
      </w:r>
      <w:r w:rsidRPr="00825769">
        <w:rPr>
          <w:szCs w:val="28"/>
        </w:rPr>
        <w:t>=</w:t>
      </w:r>
      <w:r w:rsidR="00BF3D4E">
        <w:rPr>
          <w:szCs w:val="28"/>
        </w:rPr>
        <w:t>1360</w:t>
      </w:r>
      <w:r w:rsidRPr="00825769">
        <w:rPr>
          <w:szCs w:val="28"/>
        </w:rPr>
        <w:t xml:space="preserve"> м, </w:t>
      </w:r>
      <w:r w:rsidRPr="00825769">
        <w:rPr>
          <w:szCs w:val="28"/>
          <w:lang w:val="en-US"/>
        </w:rPr>
        <w:lastRenderedPageBreak/>
        <w:t>d</w:t>
      </w:r>
      <w:r>
        <w:rPr>
          <w:szCs w:val="28"/>
        </w:rPr>
        <w:t>=</w:t>
      </w:r>
      <w:r w:rsidR="00BF3D4E">
        <w:rPr>
          <w:szCs w:val="28"/>
        </w:rPr>
        <w:t>80</w:t>
      </w:r>
      <w:r w:rsidRPr="00825769">
        <w:rPr>
          <w:szCs w:val="28"/>
        </w:rPr>
        <w:t xml:space="preserve"> мм</w:t>
      </w:r>
      <w:r w:rsidR="00BF3D4E">
        <w:rPr>
          <w:szCs w:val="28"/>
        </w:rPr>
        <w:t>.</w:t>
      </w:r>
      <w:r w:rsidR="00DA7CA7">
        <w:rPr>
          <w:szCs w:val="28"/>
        </w:rPr>
        <w:t xml:space="preserve"> </w:t>
      </w:r>
      <w:r>
        <w:rPr>
          <w:szCs w:val="28"/>
        </w:rPr>
        <w:t>Срок реализации проекта – 20</w:t>
      </w:r>
      <w:r w:rsidR="00FF127C">
        <w:rPr>
          <w:szCs w:val="28"/>
        </w:rPr>
        <w:t>22</w:t>
      </w:r>
      <w:r w:rsidRPr="00825769">
        <w:rPr>
          <w:szCs w:val="28"/>
        </w:rPr>
        <w:t>-20</w:t>
      </w:r>
      <w:r w:rsidR="00BF3D4E">
        <w:rPr>
          <w:szCs w:val="28"/>
        </w:rPr>
        <w:t>2</w:t>
      </w:r>
      <w:r w:rsidR="00FF127C">
        <w:rPr>
          <w:szCs w:val="28"/>
        </w:rPr>
        <w:t>4</w:t>
      </w:r>
      <w:r w:rsidR="00BF3D4E">
        <w:rPr>
          <w:szCs w:val="28"/>
        </w:rPr>
        <w:t xml:space="preserve"> </w:t>
      </w:r>
      <w:proofErr w:type="spellStart"/>
      <w:r w:rsidRPr="00825769">
        <w:rPr>
          <w:szCs w:val="28"/>
        </w:rPr>
        <w:t>г</w:t>
      </w:r>
      <w:r>
        <w:rPr>
          <w:szCs w:val="28"/>
        </w:rPr>
        <w:t>.</w:t>
      </w:r>
      <w:r w:rsidRPr="00825769">
        <w:rPr>
          <w:szCs w:val="28"/>
        </w:rPr>
        <w:t>г</w:t>
      </w:r>
      <w:proofErr w:type="spellEnd"/>
      <w:r>
        <w:rPr>
          <w:szCs w:val="28"/>
        </w:rPr>
        <w:t>.</w:t>
      </w:r>
      <w:r w:rsidR="00BF3D4E">
        <w:rPr>
          <w:szCs w:val="28"/>
        </w:rPr>
        <w:t xml:space="preserve"> Ц</w:t>
      </w:r>
      <w:r w:rsidR="00F41DAE" w:rsidRPr="003B7829">
        <w:rPr>
          <w:szCs w:val="28"/>
        </w:rPr>
        <w:t>елью мероприяти</w:t>
      </w:r>
      <w:r w:rsidR="00BF3D4E">
        <w:rPr>
          <w:szCs w:val="28"/>
        </w:rPr>
        <w:t>й</w:t>
      </w:r>
      <w:r w:rsidR="00F41DAE" w:rsidRPr="003B7829">
        <w:rPr>
          <w:szCs w:val="28"/>
        </w:rPr>
        <w:t xml:space="preserve"> является повышение </w:t>
      </w:r>
      <w:r w:rsidR="00BF3D4E">
        <w:rPr>
          <w:szCs w:val="28"/>
        </w:rPr>
        <w:t>надежности системы водоснабжения.</w:t>
      </w:r>
    </w:p>
    <w:p w:rsidR="004D429A" w:rsidRDefault="004D429A" w:rsidP="004D429A">
      <w:pPr>
        <w:pStyle w:val="af4"/>
        <w:spacing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Участки трубопроводов показаны в графической части на схеме водоснабжения. Трубопровод заменить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полиэтиленовый ПЭ 100 </w:t>
      </w:r>
      <w:r>
        <w:rPr>
          <w:rFonts w:ascii="Times New Roman" w:hAnsi="Times New Roman"/>
          <w:sz w:val="28"/>
          <w:szCs w:val="28"/>
          <w:lang w:val="en-US"/>
        </w:rPr>
        <w:t>SDR</w:t>
      </w:r>
      <w:r>
        <w:rPr>
          <w:rFonts w:ascii="Times New Roman" w:hAnsi="Times New Roman"/>
          <w:sz w:val="28"/>
          <w:szCs w:val="28"/>
        </w:rPr>
        <w:t>13 (питьевой). При рабочем проектировании необходимо выполнить расчет водопроводной сети с применением специализированных программных комплексов и уточнить диаметры по участкам.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Прокладка сетей водопровода осуществляется ниже глубины промерзания почвы, 2,7 - 3,0 метра. Маршруты прохождения новых и реконструируемых линейных объектов централизованной системы водоснабжения по территории поселения необходимо выполнять в зеленой зоне (газон) и в соответствии с требованиями СП 42.13330.2011 «Градостроительство. Планировка и застройка городских и сельских поселений. Актуализированная редакция СНиП 2.07.01-89*» и СП 31.13330.2012 «Водоснабжение. Наружные сети и сооружения. Актуализированная редакция СНиП 2.04.02-84*».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>На реконструируемых участках потребуется выполнить установку запорно-регулирующей арматуры (в связи с износом, коррозией существующей). Также требуется выполнить замену и установку водоразборных колонок и пожарных гидрантов.</w:t>
      </w:r>
    </w:p>
    <w:p w:rsidR="004D429A" w:rsidRDefault="004D429A" w:rsidP="004D429A">
      <w:pPr>
        <w:autoSpaceDE w:val="0"/>
        <w:jc w:val="center"/>
        <w:rPr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3788B79D" wp14:editId="12F8C83F">
            <wp:extent cx="3219728" cy="32385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575" cy="324136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9A" w:rsidRDefault="004D429A" w:rsidP="004D429A">
      <w:pPr>
        <w:autoSpaceDE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Рисунок </w:t>
      </w:r>
      <w:r w:rsidR="00BF3D4E">
        <w:rPr>
          <w:bCs/>
          <w:szCs w:val="28"/>
        </w:rPr>
        <w:t>1</w:t>
      </w:r>
      <w:r>
        <w:rPr>
          <w:bCs/>
          <w:szCs w:val="28"/>
        </w:rPr>
        <w:t xml:space="preserve"> – Схема установки пожарного гидранта на водопроводной сети</w:t>
      </w:r>
    </w:p>
    <w:p w:rsidR="00B14BE0" w:rsidRDefault="00B14BE0" w:rsidP="00B14BE0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Пожарные гидранты надлежит предусматривать вдоль автомобильных дорог на расстоянии не более 2,5 м от края проезжей части, но не ближе 5 м от стен зданий; допускается располагать гидранты на проезжей части.</w:t>
      </w:r>
    </w:p>
    <w:p w:rsidR="00B14BE0" w:rsidRDefault="00B14BE0" w:rsidP="00B14BE0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Пожарные гидранты следует устанавливать на кольцевых участках водопроводных линий.</w:t>
      </w:r>
    </w:p>
    <w:p w:rsidR="00B14BE0" w:rsidRDefault="00B14BE0" w:rsidP="00B14BE0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Расстановка пожарных гидрантов на водопроводной сети должна обеспечивать пожаротушение любого обслуживаемого данной сетью здания.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Расстояние между гидрантами определяется расчетом, учитывающим суммарный расход воды на пожаротушение и пропускную способность устанавливаемого типа гидрантов по ГОСТ 8220.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Пожарные гидранты должны находиться в исправном состоянии, а в зимнее время должны быть утеплены и очищаться от снега и льда. Дороги и подъезды к источникам противопожарного водоснабжения должны обеспечивать проезд пожарной техники к ним в любое время года.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У гидрантов, а также по направлению движения к ним, должны быть установлены соответствующие указатели (объемные со светильником или плоские, выполненные с использованием светоотражающих покрытий, стойких к воздействию атмосферных осадков и солнечной радиации). На них должны быть четко нанесены цифры, указывающие расстояни</w:t>
      </w:r>
      <w:r w:rsidR="002B7FF2">
        <w:rPr>
          <w:szCs w:val="28"/>
        </w:rPr>
        <w:t xml:space="preserve">е до </w:t>
      </w:r>
      <w:proofErr w:type="spellStart"/>
      <w:r w:rsidR="002B7FF2">
        <w:rPr>
          <w:szCs w:val="28"/>
        </w:rPr>
        <w:t>водоисточника</w:t>
      </w:r>
      <w:proofErr w:type="spellEnd"/>
      <w:r w:rsidR="002B7FF2">
        <w:rPr>
          <w:szCs w:val="28"/>
        </w:rPr>
        <w:t xml:space="preserve">. На рисунке </w:t>
      </w:r>
      <w:r w:rsidR="00B14BE0">
        <w:rPr>
          <w:szCs w:val="28"/>
        </w:rPr>
        <w:t>2</w:t>
      </w:r>
      <w:r>
        <w:rPr>
          <w:szCs w:val="28"/>
        </w:rPr>
        <w:t xml:space="preserve"> представлен указатель месторасположения пожарного гидранта.</w:t>
      </w:r>
    </w:p>
    <w:p w:rsidR="004D429A" w:rsidRDefault="004D429A" w:rsidP="004D429A">
      <w:pPr>
        <w:autoSpaceDE w:val="0"/>
        <w:ind w:firstLine="709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6D26D3EE" wp14:editId="059D3066">
            <wp:extent cx="2594345" cy="259434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199" cy="259419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Рисунок </w:t>
      </w:r>
      <w:r w:rsidR="00BF3D4E">
        <w:rPr>
          <w:szCs w:val="28"/>
        </w:rPr>
        <w:t>2</w:t>
      </w:r>
      <w:r>
        <w:rPr>
          <w:szCs w:val="28"/>
        </w:rPr>
        <w:t xml:space="preserve"> – Указатель местоположения пожарного гидранта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</w:p>
    <w:p w:rsidR="004D429A" w:rsidRDefault="004D429A" w:rsidP="004D429A">
      <w:pPr>
        <w:autoSpaceDE w:val="0"/>
        <w:ind w:firstLine="709"/>
        <w:jc w:val="both"/>
        <w:rPr>
          <w:b/>
          <w:szCs w:val="28"/>
          <w:u w:val="single"/>
        </w:rPr>
      </w:pPr>
      <w:r>
        <w:rPr>
          <w:b/>
          <w:szCs w:val="28"/>
          <w:u w:val="single"/>
        </w:rPr>
        <w:t>Объекты системы водоснабжения, предлагаемые к выводу из эксплуатации</w:t>
      </w:r>
    </w:p>
    <w:p w:rsidR="004D429A" w:rsidRPr="00561D05" w:rsidRDefault="002829E1" w:rsidP="002829E1">
      <w:pPr>
        <w:ind w:firstLine="708"/>
        <w:jc w:val="both"/>
      </w:pPr>
      <w:r>
        <w:rPr>
          <w:szCs w:val="28"/>
        </w:rPr>
        <w:t xml:space="preserve">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>
        <w:rPr>
          <w:szCs w:val="28"/>
        </w:rPr>
        <w:t xml:space="preserve"> нет объектов систем водоснабжения, планируемых к выводу из эксплуатации.</w:t>
      </w:r>
      <w:r w:rsidR="00791599">
        <w:rPr>
          <w:szCs w:val="28"/>
        </w:rPr>
        <w:t xml:space="preserve"> Существующие водозаборные скважины предлагается оставить в качестве резервного источника водоснабжения, после переключение системы водоснабжения на магистральный водопровод из </w:t>
      </w:r>
      <w:proofErr w:type="spellStart"/>
      <w:r w:rsidR="00791599">
        <w:rPr>
          <w:szCs w:val="28"/>
        </w:rPr>
        <w:t>р.п</w:t>
      </w:r>
      <w:proofErr w:type="spellEnd"/>
      <w:r w:rsidR="00791599">
        <w:rPr>
          <w:szCs w:val="28"/>
        </w:rPr>
        <w:t xml:space="preserve">. </w:t>
      </w:r>
      <w:proofErr w:type="spellStart"/>
      <w:r w:rsidR="00791599">
        <w:rPr>
          <w:szCs w:val="28"/>
        </w:rPr>
        <w:t>Саргатка</w:t>
      </w:r>
      <w:proofErr w:type="spellEnd"/>
      <w:r w:rsidR="00791599">
        <w:rPr>
          <w:szCs w:val="28"/>
        </w:rPr>
        <w:t>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63" w:name="_Toc404607181"/>
      <w:bookmarkStart w:id="64" w:name="_Toc405968684"/>
      <w:r>
        <w:rPr>
          <w:rFonts w:ascii="Times New Roman" w:hAnsi="Times New Roman"/>
          <w:sz w:val="28"/>
          <w:szCs w:val="28"/>
        </w:rPr>
        <w:lastRenderedPageBreak/>
        <w:t>4.3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63"/>
      <w:bookmarkEnd w:id="64"/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На данный момент система диспетчеризации и телемеханизации 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>
        <w:rPr>
          <w:szCs w:val="28"/>
        </w:rPr>
        <w:t xml:space="preserve"> развивается. Средства автоматизации на насосной станции  могут осуществлять: контроль давления местными манометрами, поддержание заданного давления в напорном трубопроводе, управление и защиту насосов, световую сигнализацию об аварийной остановке насосов и при отклонении технологических параметров.  </w:t>
      </w:r>
    </w:p>
    <w:p w:rsidR="004D429A" w:rsidRDefault="004D429A" w:rsidP="004D429A">
      <w:pPr>
        <w:ind w:firstLine="708"/>
        <w:jc w:val="both"/>
      </w:pPr>
      <w:r>
        <w:t xml:space="preserve">В </w:t>
      </w:r>
      <w:proofErr w:type="spellStart"/>
      <w:r w:rsidR="005F4FA0">
        <w:t>Нижнеиртышском</w:t>
      </w:r>
      <w:proofErr w:type="spellEnd"/>
      <w:r w:rsidR="005F4FA0">
        <w:t xml:space="preserve"> сельском поселении</w:t>
      </w:r>
      <w:r w:rsidR="00590869">
        <w:t xml:space="preserve"> </w:t>
      </w:r>
      <w:r w:rsidRPr="00C7545E">
        <w:t xml:space="preserve">на </w:t>
      </w:r>
      <w:proofErr w:type="spellStart"/>
      <w:r w:rsidRPr="00C7545E">
        <w:t>водон</w:t>
      </w:r>
      <w:r w:rsidR="008645B8">
        <w:t>о</w:t>
      </w:r>
      <w:r w:rsidRPr="00C7545E">
        <w:t>сосн</w:t>
      </w:r>
      <w:r w:rsidR="00590869">
        <w:t>ой</w:t>
      </w:r>
      <w:proofErr w:type="spellEnd"/>
      <w:r w:rsidRPr="00C7545E">
        <w:t xml:space="preserve"> станци</w:t>
      </w:r>
      <w:r w:rsidR="00590869">
        <w:t>и</w:t>
      </w:r>
      <w:r>
        <w:t xml:space="preserve">  установлены устройства, следящие за параметрами в сети водоснабжения. На водозаборах </w:t>
      </w:r>
      <w:r w:rsidR="003A0E6B">
        <w:t xml:space="preserve">с. </w:t>
      </w:r>
      <w:proofErr w:type="spellStart"/>
      <w:r w:rsidR="003A0E6B">
        <w:t>Нижнеиртышское</w:t>
      </w:r>
      <w:proofErr w:type="spellEnd"/>
      <w:r w:rsidR="00590869">
        <w:t xml:space="preserve"> </w:t>
      </w:r>
      <w:r>
        <w:t xml:space="preserve">на водоводах от скважин установлены приборы (манометры) для измерения давления. На сети установлена запорно-регулирующая арматура с ручным управлением. 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65" w:name="_Toc404607182"/>
      <w:bookmarkStart w:id="66" w:name="_Toc405968685"/>
      <w:r>
        <w:rPr>
          <w:rFonts w:ascii="Times New Roman" w:hAnsi="Times New Roman"/>
          <w:sz w:val="28"/>
          <w:szCs w:val="28"/>
        </w:rPr>
        <w:t>4.4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65"/>
      <w:bookmarkEnd w:id="66"/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В</w:t>
      </w:r>
      <w:proofErr w:type="gramEnd"/>
      <w:r w:rsidR="00590869">
        <w:rPr>
          <w:szCs w:val="28"/>
        </w:rPr>
        <w:t xml:space="preserve"> </w:t>
      </w:r>
      <w:r w:rsidR="003A0E6B">
        <w:rPr>
          <w:szCs w:val="28"/>
        </w:rPr>
        <w:t xml:space="preserve">с. </w:t>
      </w:r>
      <w:proofErr w:type="spellStart"/>
      <w:r w:rsidR="003A0E6B">
        <w:rPr>
          <w:szCs w:val="28"/>
        </w:rPr>
        <w:t>Нижнеиртышское</w:t>
      </w:r>
      <w:proofErr w:type="spellEnd"/>
      <w:r w:rsidR="00590869">
        <w:rPr>
          <w:szCs w:val="28"/>
        </w:rPr>
        <w:t xml:space="preserve"> </w:t>
      </w:r>
      <w:proofErr w:type="gramStart"/>
      <w:r>
        <w:rPr>
          <w:szCs w:val="28"/>
        </w:rPr>
        <w:t>у</w:t>
      </w:r>
      <w:proofErr w:type="gramEnd"/>
      <w:r>
        <w:rPr>
          <w:szCs w:val="28"/>
        </w:rPr>
        <w:t xml:space="preserve"> части физических и </w:t>
      </w:r>
      <w:r>
        <w:t>юридических лиц подключенных</w:t>
      </w:r>
      <w:r>
        <w:rPr>
          <w:szCs w:val="28"/>
        </w:rPr>
        <w:t xml:space="preserve"> к системе водоснабжения установлены приборы учета воды. 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Управляющие организации планируют выполнять мероприятия в соответствии с 261-ФЗ «Об энергосбережении и о повышении энергетической эффективности и о внесении изменений в отдельные законодательные акты Российской Федерации». Также совместно с Администрацией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</w:t>
      </w:r>
      <w:r w:rsidR="00103E4E">
        <w:rPr>
          <w:szCs w:val="28"/>
        </w:rPr>
        <w:t>МУП</w:t>
      </w:r>
      <w:r w:rsidR="00590869">
        <w:rPr>
          <w:szCs w:val="28"/>
        </w:rPr>
        <w:t xml:space="preserve"> «</w:t>
      </w:r>
      <w:proofErr w:type="spellStart"/>
      <w:r w:rsidR="00103E4E">
        <w:rPr>
          <w:szCs w:val="28"/>
        </w:rPr>
        <w:t>Нижнеиртышское</w:t>
      </w:r>
      <w:proofErr w:type="spellEnd"/>
      <w:r w:rsidR="00103E4E">
        <w:rPr>
          <w:szCs w:val="28"/>
        </w:rPr>
        <w:t xml:space="preserve"> ЖКХ</w:t>
      </w:r>
      <w:r w:rsidR="00590869">
        <w:rPr>
          <w:szCs w:val="28"/>
        </w:rPr>
        <w:t xml:space="preserve">» </w:t>
      </w:r>
      <w:r>
        <w:rPr>
          <w:szCs w:val="28"/>
        </w:rPr>
        <w:t>проводит разъяснительные беседы с населением о необходимости установки приборов учета воды в домах, подключенных к централизованному водоснабжению.</w:t>
      </w: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67" w:name="_Toc404607183"/>
      <w:bookmarkStart w:id="68" w:name="_Toc405968686"/>
      <w:r>
        <w:rPr>
          <w:rFonts w:ascii="Times New Roman" w:hAnsi="Times New Roman"/>
          <w:sz w:val="28"/>
          <w:szCs w:val="28"/>
        </w:rPr>
        <w:t>Раздел 5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67"/>
      <w:bookmarkEnd w:id="68"/>
    </w:p>
    <w:p w:rsidR="004D429A" w:rsidRDefault="004D429A" w:rsidP="004D429A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процессе производственно-хозяйственной деятельности человек оказывает все более возрастающее и многообразное воздействие на природную среду, изменяя ее состав. Природоохранные мероприятия, осуществляемые предприятием, должны полностью компенсировать отрицательное воздействие про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изводства на природную среду. </w:t>
      </w:r>
    </w:p>
    <w:p w:rsidR="004D429A" w:rsidRDefault="004D429A" w:rsidP="004D429A">
      <w:pPr>
        <w:shd w:val="clear" w:color="auto" w:fill="FFFFFF"/>
        <w:ind w:firstLine="709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При проектировании объектов должны учитываться нормативы допустимой антропогенной нагрузки на окружающую среду, предусматриваться мероприятия по предупреждению и устранению загрязнения окружающей среды, а также способы размещения отходов производства и потребления, применяться ресурсосберегающие, малоотходные, безотходные и иные наилучшие существующие технологии, способствующие охране окружающей среды, восстановлению природной среды, рациональному использованию и воспроизводству природных ресурсов.</w:t>
      </w:r>
      <w:proofErr w:type="gramEnd"/>
      <w:r>
        <w:rPr>
          <w:color w:val="000000"/>
          <w:szCs w:val="28"/>
        </w:rPr>
        <w:t xml:space="preserve"> При осуществлении строительства</w:t>
      </w:r>
      <w:r w:rsidR="00103E4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реконструкции</w:t>
      </w:r>
      <w:r w:rsidR="00103E4E">
        <w:rPr>
          <w:color w:val="000000"/>
          <w:szCs w:val="28"/>
        </w:rPr>
        <w:t xml:space="preserve"> и модернизации</w:t>
      </w:r>
      <w:r>
        <w:rPr>
          <w:color w:val="000000"/>
          <w:szCs w:val="28"/>
        </w:rPr>
        <w:t xml:space="preserve"> объектов принимаются меры по охране окружающей среды, восстановлению природной среды, рекультивации земель, благоустройству территорий в соответствии с законодательством Российской Федерации.</w:t>
      </w:r>
    </w:p>
    <w:p w:rsidR="004D429A" w:rsidRDefault="004D429A" w:rsidP="004D429A">
      <w:pPr>
        <w:shd w:val="clear" w:color="auto" w:fill="FFFFFF"/>
        <w:ind w:firstLine="709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Ввод в эксплуатацию сооружений и сетей водоснабжения осуществляется при условии выполнения в полном объеме требований в области охраны окружающей среды, предусмотренных проектами, и в соответствии с актами комиссий по приемке в эксплуатацию зданий, строений, сооружений и иных объектов, в состав которых включаются представители федеральных органов исполнительной власти, осуществляющих государственное управление в области охраны окружающей среды.</w:t>
      </w:r>
      <w:proofErr w:type="gramEnd"/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>Для обеспечения санитарно-эпидемиологической надежности водопровода  хозяйственно-питьевого назначения должны быть разработаны зоны санитарной охраны (ЗСО) источников водоснабжения и сооружений водопровода в составе трех поясов: I пояс санитарной охраны - зона строгого режима, II и III - зона ограничений.</w:t>
      </w:r>
    </w:p>
    <w:p w:rsidR="004D429A" w:rsidRDefault="004D429A" w:rsidP="004D429A">
      <w:pPr>
        <w:pStyle w:val="af5"/>
        <w:spacing w:after="0"/>
        <w:ind w:left="0" w:firstLine="709"/>
        <w:jc w:val="both"/>
        <w:rPr>
          <w:szCs w:val="28"/>
        </w:rPr>
      </w:pPr>
      <w:r>
        <w:rPr>
          <w:szCs w:val="28"/>
        </w:rPr>
        <w:t>Границы зон устанавливаются в соответствии со СНиП 2.04.02-84 «Водоснабжение. Наружные сети и сооружения» и СанПиН 2.1.4.1110 - 02 «Зоны санитарной охраны источников водоснабжения и водопроводов хозяйственно-питьевого назначения». Зона первого пояса составляет 50 метров.</w:t>
      </w:r>
    </w:p>
    <w:p w:rsidR="004D429A" w:rsidRDefault="004D429A" w:rsidP="004D429A">
      <w:pPr>
        <w:pStyle w:val="af5"/>
        <w:spacing w:after="0"/>
        <w:ind w:left="0" w:firstLine="709"/>
        <w:jc w:val="both"/>
        <w:rPr>
          <w:szCs w:val="28"/>
        </w:rPr>
      </w:pPr>
      <w:r>
        <w:rPr>
          <w:szCs w:val="28"/>
        </w:rPr>
        <w:t xml:space="preserve">В целях обеспечения </w:t>
      </w:r>
      <w:proofErr w:type="spellStart"/>
      <w:r>
        <w:rPr>
          <w:szCs w:val="28"/>
        </w:rPr>
        <w:t>санитарно</w:t>
      </w:r>
      <w:proofErr w:type="spellEnd"/>
      <w:r>
        <w:rPr>
          <w:szCs w:val="28"/>
        </w:rPr>
        <w:t xml:space="preserve"> – эпидемиологической надежности системы хозяйственно-питьевого водоснабжения должны быть организованы зоны санитарной охраны источника, водопроводных сооружений и основных водоводов.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Санитарно-защитная полоса водоводов, прокладываемых по незастроенной территории, составляет 50 м, по застроенной территории 20 метров.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Территория первого пояса подземного источника водоснабжения должна быть спланирована для отвода поверхностного стока за пределы, озеленена, ограждена и обеспечена охраной. Дорожки к сооружениям должны иметь твердые покрытия. 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>На этой территории запрещаются: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все виды строительства, не имеющие непосредственного отношения к эксплуатации;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 реконструкции и</w:t>
      </w:r>
      <w:r w:rsidR="00B70DC0">
        <w:rPr>
          <w:szCs w:val="28"/>
        </w:rPr>
        <w:t xml:space="preserve"> модернизация</w:t>
      </w:r>
      <w:r>
        <w:rPr>
          <w:szCs w:val="28"/>
        </w:rPr>
        <w:t xml:space="preserve"> расширению водопроводных сооружений, в том числе прокладка трубопроводов различного назначения;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размещение жилых и хозяйственно – бытовых зданий;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 проживание людей;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применение ядохимикатов и удобрений;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здания должны быть оборудованы канализацией  с отведением сточных вод в ближайшую систему бытовой или производственной канализации или на местные очистные сооружения, расположенные за пределами первого пояса зоны санитарной охраны с учетом санитарного режима на территории второго пояса;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водопроводные сооружения, 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производительности, предусмотренной при его проектировании и обосновании границ зоны санитарной охраны.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Во втором поясе зоны санитарной  охраны должны предусматриваться санитарные мероприятия: 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выявление, тампонирование или восстановление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>
        <w:rPr>
          <w:szCs w:val="28"/>
        </w:rPr>
        <w:t>санитарно</w:t>
      </w:r>
      <w:proofErr w:type="spellEnd"/>
      <w:r>
        <w:rPr>
          <w:szCs w:val="28"/>
        </w:rPr>
        <w:t xml:space="preserve"> – эпидемиологического надзора;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запрещение закачки отработанных вод в подземные горизонты, подземного складирования твердых отходов и разработки недр земли;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запрещение размещения складов горюче – смазочных материалов, ядохимикатов и минеральных удобрений, накопителей </w:t>
      </w:r>
      <w:proofErr w:type="spellStart"/>
      <w:r>
        <w:rPr>
          <w:szCs w:val="28"/>
        </w:rPr>
        <w:t>промстоков</w:t>
      </w:r>
      <w:proofErr w:type="spellEnd"/>
      <w:r>
        <w:rPr>
          <w:szCs w:val="28"/>
        </w:rPr>
        <w:t>, шлам</w:t>
      </w:r>
      <w:r w:rsidR="008645B8">
        <w:rPr>
          <w:szCs w:val="28"/>
        </w:rPr>
        <w:t xml:space="preserve"> </w:t>
      </w:r>
      <w:r>
        <w:rPr>
          <w:szCs w:val="28"/>
        </w:rPr>
        <w:t>хранилищ и других объектов, обусловливающих опасность химического загрязнения подземных вод;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- своевременное выполнение необходимых мероприятий по санитарной охране поверхностных вод, и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выполнение мероприятий по санитарному благоустройству территории населенных пунктов и других объектов (оборудование канализацией,  устройство водонепроницаемых выгребов, организация отвода поверхностного стока и др.).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Не допускается:</w:t>
      </w:r>
    </w:p>
    <w:p w:rsidR="004D429A" w:rsidRDefault="004D429A" w:rsidP="004D429A">
      <w:pPr>
        <w:ind w:firstLine="708"/>
        <w:jc w:val="both"/>
      </w:pPr>
      <w:r>
        <w:t xml:space="preserve"> - размещение кладбищ, скотомогильников, полей ассенизации, полей 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применение удобрений и ядохимикатов;</w:t>
      </w:r>
    </w:p>
    <w:p w:rsidR="004D429A" w:rsidRDefault="004D429A" w:rsidP="004D429A">
      <w:r>
        <w:tab/>
        <w:t>-  рубка леса главного пользования и реконструкции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 - 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стока).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</w:rPr>
      </w:pPr>
      <w:bookmarkStart w:id="69" w:name="_Toc404607184"/>
      <w:bookmarkStart w:id="70" w:name="_Toc405968687"/>
      <w:r>
        <w:rPr>
          <w:rFonts w:ascii="Times New Roman" w:hAnsi="Times New Roman"/>
          <w:sz w:val="28"/>
          <w:szCs w:val="28"/>
        </w:rPr>
        <w:t xml:space="preserve">5.1 </w:t>
      </w:r>
      <w:r>
        <w:rPr>
          <w:rFonts w:ascii="Times New Roman" w:hAnsi="Times New Roman" w:cs="Times New Roman"/>
          <w:sz w:val="28"/>
        </w:rPr>
        <w:t xml:space="preserve">Сведения о мерах по предотвращению вредного воздействия </w:t>
      </w:r>
      <w:r>
        <w:rPr>
          <w:rFonts w:ascii="Times New Roman" w:hAnsi="Times New Roman" w:cs="Times New Roman"/>
          <w:sz w:val="28"/>
        </w:rPr>
        <w:br/>
        <w:t>на водный бассейн предлагаемых к новому строительству</w:t>
      </w:r>
      <w:r w:rsidR="00B70DC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реконструкции</w:t>
      </w:r>
      <w:r w:rsidR="00B70DC0">
        <w:rPr>
          <w:rFonts w:ascii="Times New Roman" w:hAnsi="Times New Roman" w:cs="Times New Roman"/>
          <w:sz w:val="28"/>
        </w:rPr>
        <w:t xml:space="preserve"> и модернизации</w:t>
      </w:r>
      <w:r>
        <w:rPr>
          <w:rFonts w:ascii="Times New Roman" w:hAnsi="Times New Roman" w:cs="Times New Roman"/>
          <w:sz w:val="28"/>
        </w:rPr>
        <w:t xml:space="preserve"> объектов централизованной системы водоснабжения при сбросе промывных вод</w:t>
      </w:r>
      <w:bookmarkEnd w:id="69"/>
      <w:bookmarkEnd w:id="70"/>
    </w:p>
    <w:p w:rsidR="004D429A" w:rsidRDefault="004D429A" w:rsidP="004D429A">
      <w:pPr>
        <w:jc w:val="both"/>
        <w:rPr>
          <w:szCs w:val="28"/>
        </w:rPr>
      </w:pPr>
      <w:r>
        <w:rPr>
          <w:szCs w:val="28"/>
        </w:rPr>
        <w:tab/>
        <w:t xml:space="preserve">В настоящее время на территории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нет объектов централизованной системы водоснабжения, сбрасывающих промывную воду. 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</w:rPr>
      </w:pPr>
      <w:bookmarkStart w:id="71" w:name="_Toc404607185"/>
      <w:bookmarkStart w:id="72" w:name="_Toc405968688"/>
      <w:r>
        <w:rPr>
          <w:rFonts w:ascii="Times New Roman" w:hAnsi="Times New Roman"/>
          <w:sz w:val="28"/>
          <w:szCs w:val="28"/>
        </w:rPr>
        <w:t>5.2</w:t>
      </w:r>
      <w:r>
        <w:rPr>
          <w:rFonts w:ascii="Times New Roman" w:hAnsi="Times New Roman" w:cs="Times New Roman"/>
          <w:sz w:val="28"/>
        </w:rPr>
        <w:t xml:space="preserve"> Сведения </w:t>
      </w:r>
      <w:proofErr w:type="gramStart"/>
      <w:r>
        <w:rPr>
          <w:rFonts w:ascii="Times New Roman" w:hAnsi="Times New Roman" w:cs="Times New Roman"/>
          <w:sz w:val="28"/>
        </w:rPr>
        <w:t xml:space="preserve">о мерах по предотвращению вредного воздействия </w:t>
      </w:r>
      <w:r>
        <w:rPr>
          <w:rFonts w:ascii="Times New Roman" w:hAnsi="Times New Roman" w:cs="Times New Roman"/>
          <w:sz w:val="28"/>
        </w:rPr>
        <w:br/>
        <w:t>на окружающую среду при реализации мероприятий по снабжению</w:t>
      </w:r>
      <w:proofErr w:type="gramEnd"/>
      <w:r>
        <w:rPr>
          <w:rFonts w:ascii="Times New Roman" w:hAnsi="Times New Roman" w:cs="Times New Roman"/>
          <w:sz w:val="28"/>
        </w:rPr>
        <w:t xml:space="preserve"> и хранению химических реагентов, используемых в водоподготовке</w:t>
      </w:r>
      <w:bookmarkEnd w:id="71"/>
      <w:bookmarkEnd w:id="72"/>
    </w:p>
    <w:p w:rsidR="004D429A" w:rsidRDefault="004D429A" w:rsidP="004D429A">
      <w:pPr>
        <w:jc w:val="both"/>
        <w:rPr>
          <w:szCs w:val="28"/>
        </w:rPr>
      </w:pPr>
      <w:r>
        <w:rPr>
          <w:szCs w:val="28"/>
        </w:rPr>
        <w:tab/>
        <w:t>Во избежание негативного воздействия химических реагентов на окружающую природную среду, при их транспортировке, хранении и применении необходимо придерживаться следующих правил:</w:t>
      </w:r>
    </w:p>
    <w:p w:rsidR="004D429A" w:rsidRPr="00D017C4" w:rsidRDefault="00D017C4" w:rsidP="00D52477">
      <w:pPr>
        <w:ind w:firstLine="708"/>
        <w:jc w:val="both"/>
      </w:pPr>
      <w:r>
        <w:t>-</w:t>
      </w:r>
      <w:r w:rsidR="004D429A" w:rsidRPr="00D017C4">
        <w:t>для хранения и транспортирования раствора коагулянта следует применять кислотостойкие материалы и оборудование;</w:t>
      </w:r>
    </w:p>
    <w:p w:rsidR="004D429A" w:rsidRPr="00D017C4" w:rsidRDefault="00D017C4" w:rsidP="00D52477">
      <w:pPr>
        <w:ind w:firstLine="708"/>
        <w:jc w:val="both"/>
      </w:pPr>
      <w:r>
        <w:t>-</w:t>
      </w:r>
      <w:r w:rsidR="004D429A" w:rsidRPr="00D017C4">
        <w:t>условия хранения реагентов должны обеспечивать сохранность их свойств;</w:t>
      </w:r>
    </w:p>
    <w:p w:rsidR="004D429A" w:rsidRPr="00D017C4" w:rsidRDefault="00D017C4" w:rsidP="00D52477">
      <w:pPr>
        <w:ind w:firstLine="708"/>
        <w:jc w:val="both"/>
      </w:pPr>
      <w:r>
        <w:t>-</w:t>
      </w:r>
      <w:r w:rsidR="004D429A" w:rsidRPr="00D017C4">
        <w:t>при небольшой производительности водоочистных станций склад для хранения реагентов допускается оборудовать в блоке непосредственной очистки воды, в отдельном отсеке (помещении);</w:t>
      </w:r>
    </w:p>
    <w:p w:rsidR="004D429A" w:rsidRPr="00D017C4" w:rsidRDefault="00D52477" w:rsidP="00D52477">
      <w:pPr>
        <w:ind w:firstLine="708"/>
        <w:jc w:val="both"/>
      </w:pPr>
      <w:r>
        <w:t>-</w:t>
      </w:r>
      <w:r w:rsidR="004D429A" w:rsidRPr="00D017C4">
        <w:t>помещение для хранения химических реагентов должно быть оборудовано дверными запорами, приточно-вытяжной вентиляцией, а также достаточным освещением.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73" w:name="_Toc404607186"/>
      <w:bookmarkStart w:id="74" w:name="_Toc405968689"/>
      <w:r>
        <w:rPr>
          <w:rFonts w:ascii="Times New Roman" w:hAnsi="Times New Roman"/>
          <w:sz w:val="28"/>
          <w:szCs w:val="28"/>
        </w:rPr>
        <w:lastRenderedPageBreak/>
        <w:t>Раздел 6 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73"/>
      <w:bookmarkEnd w:id="74"/>
    </w:p>
    <w:p w:rsidR="004D429A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 xml:space="preserve">Схемой водоснабжения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предусмотрены мероприятия, направленные на повышение благоприятных условий жизнедеятельности человека, повышения качества воды на территории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>. Мероприятия предусмотрены с учетом существующего состояния объектов водоснабжения и с учетом прогноза изменения численности населения, установленного генеральным планом.</w:t>
      </w:r>
    </w:p>
    <w:p w:rsidR="004D429A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 xml:space="preserve">Перечень предложений по строительству, реконструкции и модернизации (техническому перевооружению) объектов централизованной системы водоснабжения определяет последовательность действий органов местного самоуправления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в части принятия решений по развитию системы водоснабжения.</w:t>
      </w:r>
    </w:p>
    <w:p w:rsidR="004D429A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>Оценка величины необходимых капитальных вложений в строительство и реконструкцию линейных объектов централизованных систем водоснабжения, выполнена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оценка необходимых капитальных вложений в строительство и реконструкцию объектов выполнена на основе объектов-аналогов.</w:t>
      </w:r>
    </w:p>
    <w:p w:rsidR="00F7097D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 xml:space="preserve">Объем капитальных вложений в строительство, реконструкцию и модернизацию объектов централизованных систем водоснабжения 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>
        <w:rPr>
          <w:szCs w:val="28"/>
        </w:rPr>
        <w:t xml:space="preserve"> представлен  в </w:t>
      </w:r>
      <w:r>
        <w:t xml:space="preserve">таблице </w:t>
      </w:r>
      <w:r w:rsidR="00F7097D">
        <w:t>3</w:t>
      </w:r>
      <w:r>
        <w:t>.</w:t>
      </w:r>
    </w:p>
    <w:p w:rsidR="00F7097D" w:rsidRDefault="00F7097D" w:rsidP="00F7097D">
      <w:pPr>
        <w:ind w:firstLine="708"/>
        <w:jc w:val="both"/>
      </w:pPr>
      <w:r>
        <w:t xml:space="preserve">Таблица 3 – </w:t>
      </w:r>
      <w:r w:rsidRPr="00876526">
        <w:t>Оценка капитальных вложений в новое строительство, реконструкцию и модернизацию объектов централизованных систем водоснабжения</w:t>
      </w:r>
    </w:p>
    <w:p w:rsidR="004D429A" w:rsidRDefault="004D429A" w:rsidP="004D429A">
      <w:pPr>
        <w:jc w:val="both"/>
      </w:pPr>
    </w:p>
    <w:tbl>
      <w:tblPr>
        <w:tblW w:w="104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03"/>
        <w:gridCol w:w="2189"/>
        <w:gridCol w:w="1744"/>
        <w:gridCol w:w="2450"/>
        <w:gridCol w:w="1586"/>
      </w:tblGrid>
      <w:tr w:rsidR="00F7097D" w:rsidTr="00F709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</w:t>
            </w:r>
          </w:p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мероприятия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Характеристики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Способ оценки инвестиций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Ориентировочный объем инвестиций, млн. руб.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Срок реализации</w:t>
            </w:r>
          </w:p>
        </w:tc>
      </w:tr>
      <w:tr w:rsidR="00F7097D" w:rsidTr="00F709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bookmarkStart w:id="75" w:name="OLE_LINK1"/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7D" w:rsidRDefault="00F709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bookmarkEnd w:id="75"/>
      <w:tr w:rsidR="00F7097D" w:rsidTr="002C52B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7D" w:rsidRDefault="00F710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7D" w:rsidRDefault="00BE3FAD" w:rsidP="00F709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Капитальный ремонт скважин с. Нижний Иртыш</w:t>
            </w:r>
            <w:r w:rsidR="00F709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7D" w:rsidRDefault="00F7097D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7D" w:rsidRDefault="00F7097D" w:rsidP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Проекта нет, стоимость определена по аналогичным объектам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BE3F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BE3FAD" w:rsidP="00BE3F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F7097D">
              <w:rPr>
                <w:sz w:val="26"/>
                <w:szCs w:val="26"/>
              </w:rPr>
              <w:t xml:space="preserve"> год</w:t>
            </w:r>
          </w:p>
        </w:tc>
      </w:tr>
      <w:tr w:rsidR="00F7097D" w:rsidTr="002C52B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7D" w:rsidRDefault="00F710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7D" w:rsidRDefault="00F709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Реконструкция </w:t>
            </w:r>
            <w:r w:rsidR="00B70DC0">
              <w:rPr>
                <w:sz w:val="26"/>
                <w:szCs w:val="26"/>
              </w:rPr>
              <w:t xml:space="preserve">и модернизация </w:t>
            </w:r>
            <w:r>
              <w:rPr>
                <w:sz w:val="26"/>
                <w:szCs w:val="26"/>
              </w:rPr>
              <w:t xml:space="preserve">в части замены трубопровода </w:t>
            </w:r>
          </w:p>
          <w:p w:rsidR="00F7097D" w:rsidRDefault="00F7097D">
            <w:pPr>
              <w:rPr>
                <w:sz w:val="26"/>
                <w:szCs w:val="26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7D" w:rsidRDefault="00F709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ПЭ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>=1</w:t>
            </w:r>
            <w:r w:rsidR="002C52B9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мм,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en-US"/>
              </w:rPr>
              <w:t>L</w:t>
            </w:r>
            <w:r w:rsidR="002C52B9">
              <w:rPr>
                <w:sz w:val="26"/>
                <w:szCs w:val="26"/>
              </w:rPr>
              <w:t xml:space="preserve">= </w:t>
            </w:r>
            <w:r w:rsidR="00BE3FAD">
              <w:rPr>
                <w:sz w:val="26"/>
                <w:szCs w:val="26"/>
              </w:rPr>
              <w:t>55</w:t>
            </w:r>
            <w:r w:rsidR="002C52B9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 м</w:t>
            </w:r>
            <w:r w:rsidR="002C52B9">
              <w:rPr>
                <w:sz w:val="26"/>
                <w:szCs w:val="26"/>
              </w:rPr>
              <w:t>,</w:t>
            </w:r>
          </w:p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ПЭ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=159 мм,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 1300 м</w:t>
            </w:r>
          </w:p>
          <w:p w:rsidR="00F7097D" w:rsidRDefault="00F7097D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7D" w:rsidRDefault="00F709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Стоимость</w:t>
            </w:r>
          </w:p>
          <w:p w:rsidR="00F7097D" w:rsidRDefault="00F709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определена по</w:t>
            </w:r>
          </w:p>
          <w:p w:rsidR="00F7097D" w:rsidRDefault="00F709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укрупненным</w:t>
            </w:r>
          </w:p>
          <w:p w:rsidR="00F7097D" w:rsidRDefault="00F709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нормативам НЦС 14-2012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662C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  <w:r w:rsidR="00BE3FAD">
              <w:rPr>
                <w:sz w:val="26"/>
                <w:szCs w:val="26"/>
              </w:rPr>
              <w:t>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97D" w:rsidRDefault="002C52B9" w:rsidP="00B70D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FF127C">
              <w:rPr>
                <w:sz w:val="26"/>
                <w:szCs w:val="26"/>
              </w:rPr>
              <w:t>22</w:t>
            </w:r>
            <w:r w:rsidR="00F7097D">
              <w:rPr>
                <w:sz w:val="26"/>
                <w:szCs w:val="26"/>
              </w:rPr>
              <w:t>-20</w:t>
            </w:r>
            <w:r w:rsidR="00BE3FAD">
              <w:rPr>
                <w:sz w:val="26"/>
                <w:szCs w:val="26"/>
              </w:rPr>
              <w:t>2</w:t>
            </w:r>
            <w:r w:rsidR="00FF127C">
              <w:rPr>
                <w:sz w:val="26"/>
                <w:szCs w:val="26"/>
              </w:rPr>
              <w:t>4</w:t>
            </w:r>
            <w:r w:rsidR="00F7097D">
              <w:rPr>
                <w:sz w:val="26"/>
                <w:szCs w:val="26"/>
              </w:rPr>
              <w:t xml:space="preserve"> года</w:t>
            </w:r>
          </w:p>
        </w:tc>
      </w:tr>
      <w:tr w:rsidR="002C52B9" w:rsidTr="006A3B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 w:rsidP="006A3B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 w:rsidP="006A3B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 w:rsidP="006A3B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 w:rsidP="006A3B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 w:rsidP="006A3B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 w:rsidP="006A3B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2C52B9" w:rsidTr="00F710B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F710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2B9" w:rsidRDefault="002C52B9" w:rsidP="002C52B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Закольцовка</w:t>
            </w:r>
            <w:proofErr w:type="spellEnd"/>
            <w:r>
              <w:rPr>
                <w:sz w:val="26"/>
                <w:szCs w:val="26"/>
              </w:rPr>
              <w:t xml:space="preserve"> трубопровода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>
            <w:pPr>
              <w:rPr>
                <w:sz w:val="26"/>
                <w:szCs w:val="26"/>
              </w:rPr>
            </w:pPr>
          </w:p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ПЭ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=110 мм,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 1360 м</w:t>
            </w:r>
          </w:p>
          <w:p w:rsidR="002C52B9" w:rsidRDefault="002C52B9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2B9" w:rsidRDefault="002C52B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Стоимость</w:t>
            </w:r>
          </w:p>
          <w:p w:rsidR="002C52B9" w:rsidRDefault="002C52B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определена по</w:t>
            </w:r>
          </w:p>
          <w:p w:rsidR="002C52B9" w:rsidRDefault="002C52B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укрупненным</w:t>
            </w:r>
          </w:p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нормативам НЦС 14-2012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A7581" w:rsidP="002C52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2,040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C52B9" w:rsidP="00B70D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FF127C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-202</w:t>
            </w:r>
            <w:r w:rsidR="00FF127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года</w:t>
            </w:r>
          </w:p>
        </w:tc>
      </w:tr>
      <w:tr w:rsidR="002C52B9" w:rsidTr="00F710B9">
        <w:trPr>
          <w:trHeight w:val="5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F710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и замена запорно-регулирующей арматуры на сетях водопровода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Стоимость определена по прайсу на продукцию </w:t>
            </w:r>
            <w:proofErr w:type="spellStart"/>
            <w:r>
              <w:rPr>
                <w:sz w:val="26"/>
                <w:szCs w:val="26"/>
                <w:lang w:val="en-US"/>
              </w:rPr>
              <w:t>Jafar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C52B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0,330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C52B9" w:rsidP="004831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70DC0">
              <w:rPr>
                <w:sz w:val="26"/>
                <w:szCs w:val="26"/>
              </w:rPr>
              <w:t>2</w:t>
            </w:r>
            <w:r w:rsidR="00662C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-</w:t>
            </w:r>
            <w:r w:rsidR="00E36E8D">
              <w:rPr>
                <w:sz w:val="26"/>
                <w:szCs w:val="26"/>
              </w:rPr>
              <w:t>20</w:t>
            </w:r>
            <w:r w:rsidR="00483179">
              <w:rPr>
                <w:sz w:val="26"/>
                <w:szCs w:val="26"/>
              </w:rPr>
              <w:t>29</w:t>
            </w:r>
            <w:r>
              <w:rPr>
                <w:sz w:val="26"/>
                <w:szCs w:val="26"/>
              </w:rPr>
              <w:t xml:space="preserve"> года</w:t>
            </w:r>
          </w:p>
        </w:tc>
      </w:tr>
      <w:tr w:rsidR="002C52B9" w:rsidTr="00F710B9">
        <w:trPr>
          <w:trHeight w:val="5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F710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и замена водоразборных колонок</w:t>
            </w:r>
          </w:p>
          <w:p w:rsidR="002C52B9" w:rsidRDefault="002C52B9">
            <w:pPr>
              <w:rPr>
                <w:sz w:val="26"/>
                <w:szCs w:val="26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Стоимость определена по прайсу на продукцию </w:t>
            </w:r>
            <w:proofErr w:type="spellStart"/>
            <w:r>
              <w:rPr>
                <w:sz w:val="26"/>
                <w:szCs w:val="26"/>
                <w:lang w:val="en-US"/>
              </w:rPr>
              <w:t>Jafar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C52B9" w:rsidP="002A75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2A7581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C52B9" w:rsidP="004831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662C54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-</w:t>
            </w:r>
            <w:r w:rsidR="00E36E8D">
              <w:rPr>
                <w:sz w:val="26"/>
                <w:szCs w:val="26"/>
              </w:rPr>
              <w:t>20</w:t>
            </w:r>
            <w:r w:rsidR="00483179">
              <w:rPr>
                <w:sz w:val="26"/>
                <w:szCs w:val="26"/>
              </w:rPr>
              <w:t>29</w:t>
            </w:r>
            <w:r>
              <w:rPr>
                <w:sz w:val="26"/>
                <w:szCs w:val="26"/>
              </w:rPr>
              <w:t>года</w:t>
            </w:r>
          </w:p>
        </w:tc>
      </w:tr>
      <w:tr w:rsidR="002C52B9" w:rsidTr="00F710B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F710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пожарных гидрантов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Проекта нет, стоимость определена по аналогичным объектам</w:t>
            </w:r>
          </w:p>
          <w:p w:rsidR="002C52B9" w:rsidRDefault="002C52B9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C52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C52B9" w:rsidP="004831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662C54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-</w:t>
            </w:r>
            <w:r w:rsidR="00E36E8D">
              <w:rPr>
                <w:sz w:val="26"/>
                <w:szCs w:val="26"/>
              </w:rPr>
              <w:t>20</w:t>
            </w:r>
            <w:r w:rsidR="00483179">
              <w:rPr>
                <w:sz w:val="26"/>
                <w:szCs w:val="26"/>
              </w:rPr>
              <w:t>29</w:t>
            </w:r>
            <w:r>
              <w:rPr>
                <w:sz w:val="26"/>
                <w:szCs w:val="26"/>
              </w:rPr>
              <w:t xml:space="preserve"> года</w:t>
            </w:r>
          </w:p>
        </w:tc>
      </w:tr>
      <w:tr w:rsidR="002C52B9" w:rsidTr="00F710B9">
        <w:trPr>
          <w:trHeight w:val="5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F710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приборов учета воды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9" w:rsidRDefault="002C52B9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2B9" w:rsidRDefault="002C5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Проекта нет, стоимость определена по аналогичным объектам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C52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2B9" w:rsidRDefault="002C52B9" w:rsidP="004831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662C54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-</w:t>
            </w:r>
            <w:r w:rsidR="00E36E8D">
              <w:rPr>
                <w:sz w:val="26"/>
                <w:szCs w:val="26"/>
              </w:rPr>
              <w:t>20</w:t>
            </w:r>
            <w:r w:rsidR="00483179">
              <w:rPr>
                <w:sz w:val="26"/>
                <w:szCs w:val="26"/>
              </w:rPr>
              <w:t>29</w:t>
            </w:r>
            <w:r>
              <w:rPr>
                <w:sz w:val="26"/>
                <w:szCs w:val="26"/>
              </w:rPr>
              <w:t xml:space="preserve"> года</w:t>
            </w:r>
          </w:p>
        </w:tc>
      </w:tr>
      <w:tr w:rsidR="00496910" w:rsidTr="00F710B9">
        <w:trPr>
          <w:trHeight w:val="5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10" w:rsidRDefault="004969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10" w:rsidRDefault="004969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Строительство и установка очистных сооружений в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ижнеиртышское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10" w:rsidRDefault="00496910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10" w:rsidRDefault="00496910">
            <w:pPr>
              <w:rPr>
                <w:sz w:val="26"/>
                <w:szCs w:val="26"/>
              </w:rPr>
            </w:pPr>
            <w:r w:rsidRPr="00496910">
              <w:rPr>
                <w:sz w:val="26"/>
                <w:szCs w:val="26"/>
              </w:rPr>
              <w:t>Проекта нет, стоимость определена по аналогичным объектам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10" w:rsidRDefault="004969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</w:t>
            </w:r>
          </w:p>
          <w:p w:rsidR="00496910" w:rsidRDefault="004969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10" w:rsidRDefault="00662C54" w:rsidP="004831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496910" w:rsidRPr="00496910">
              <w:rPr>
                <w:sz w:val="26"/>
                <w:szCs w:val="26"/>
              </w:rPr>
              <w:t>-20</w:t>
            </w:r>
            <w:r w:rsidR="00483179">
              <w:rPr>
                <w:sz w:val="26"/>
                <w:szCs w:val="26"/>
              </w:rPr>
              <w:t>29</w:t>
            </w:r>
            <w:r w:rsidR="00496910" w:rsidRPr="00496910">
              <w:rPr>
                <w:sz w:val="26"/>
                <w:szCs w:val="26"/>
              </w:rPr>
              <w:t xml:space="preserve"> года</w:t>
            </w:r>
          </w:p>
        </w:tc>
      </w:tr>
      <w:tr w:rsidR="002A7581" w:rsidTr="00F7097D"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581" w:rsidRDefault="002A75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по поселению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581" w:rsidRDefault="00496910" w:rsidP="004969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BE3FAD">
              <w:rPr>
                <w:sz w:val="26"/>
                <w:szCs w:val="26"/>
              </w:rPr>
              <w:t>,470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581" w:rsidRDefault="002A7581">
            <w:pPr>
              <w:jc w:val="center"/>
              <w:rPr>
                <w:sz w:val="26"/>
                <w:szCs w:val="26"/>
              </w:rPr>
            </w:pPr>
          </w:p>
        </w:tc>
      </w:tr>
    </w:tbl>
    <w:p w:rsidR="004D429A" w:rsidRDefault="004D429A" w:rsidP="004D429A">
      <w:pPr>
        <w:jc w:val="both"/>
      </w:pPr>
    </w:p>
    <w:p w:rsidR="004D429A" w:rsidRDefault="004D429A" w:rsidP="004D429A">
      <w:pPr>
        <w:jc w:val="both"/>
      </w:pPr>
    </w:p>
    <w:p w:rsidR="004D429A" w:rsidRDefault="004D429A" w:rsidP="004D429A">
      <w:pPr>
        <w:jc w:val="both"/>
      </w:pPr>
    </w:p>
    <w:p w:rsidR="004D429A" w:rsidRDefault="004D429A" w:rsidP="004D429A">
      <w:pPr>
        <w:jc w:val="both"/>
      </w:pPr>
    </w:p>
    <w:p w:rsidR="004D429A" w:rsidRDefault="004D429A" w:rsidP="004D429A">
      <w:pPr>
        <w:jc w:val="both"/>
      </w:pPr>
    </w:p>
    <w:p w:rsidR="004D429A" w:rsidRDefault="004D429A" w:rsidP="004D429A">
      <w:pPr>
        <w:jc w:val="both"/>
      </w:pPr>
    </w:p>
    <w:p w:rsidR="004D429A" w:rsidRDefault="004D429A" w:rsidP="004D429A">
      <w:pPr>
        <w:jc w:val="both"/>
      </w:pPr>
    </w:p>
    <w:p w:rsidR="004D429A" w:rsidRDefault="004D429A" w:rsidP="004D429A">
      <w:pPr>
        <w:jc w:val="both"/>
      </w:pPr>
    </w:p>
    <w:p w:rsidR="004D429A" w:rsidRDefault="004D429A" w:rsidP="004D429A">
      <w:pPr>
        <w:jc w:val="both"/>
      </w:pPr>
    </w:p>
    <w:p w:rsidR="004D429A" w:rsidRDefault="004D429A" w:rsidP="004D429A">
      <w:pPr>
        <w:sectPr w:rsidR="004D429A" w:rsidSect="00787173">
          <w:footerReference w:type="default" r:id="rId12"/>
          <w:pgSz w:w="11906" w:h="16838"/>
          <w:pgMar w:top="1134" w:right="851" w:bottom="1134" w:left="1701" w:header="720" w:footer="708" w:gutter="0"/>
          <w:pgNumType w:start="1"/>
          <w:cols w:space="720"/>
          <w:titlePg/>
          <w:docGrid w:linePitch="381"/>
        </w:sect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76" w:name="_Toc404607187"/>
      <w:bookmarkStart w:id="77" w:name="_Toc405968690"/>
      <w:r>
        <w:rPr>
          <w:rFonts w:ascii="Times New Roman" w:hAnsi="Times New Roman"/>
          <w:sz w:val="28"/>
          <w:szCs w:val="28"/>
        </w:rPr>
        <w:lastRenderedPageBreak/>
        <w:t>Раздел 7 Целевые показатели развития централизованных систем водоснабжения</w:t>
      </w:r>
      <w:bookmarkEnd w:id="76"/>
      <w:bookmarkEnd w:id="77"/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К целевым показателям деятельности организаций, осуществляющих холодное водоснабжение, относятся: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– показатели качества воды;</w:t>
      </w:r>
    </w:p>
    <w:p w:rsidR="004D429A" w:rsidRDefault="004D429A" w:rsidP="004D429A">
      <w:pPr>
        <w:ind w:firstLine="708"/>
      </w:pPr>
      <w:r>
        <w:t>– показатели надежности и бесперебойности водоснабжения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Правила формирования целевых показателей деятельности организаций, осуществляющих холодное водоснабжение, и их расчета, перечень целевых показателей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Целевые показатели деятельности организаций, осуществляющих холодное водоснабжение,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организации, осуществляющей холодное водоснабжение, за истекший период регулирования и результатов технического обследования централизованных систем холодного водоснабжения.</w:t>
      </w:r>
    </w:p>
    <w:p w:rsidR="004D429A" w:rsidRDefault="004D429A" w:rsidP="00F1652F">
      <w:pPr>
        <w:ind w:firstLine="708"/>
        <w:jc w:val="both"/>
        <w:rPr>
          <w:szCs w:val="28"/>
        </w:rPr>
        <w:sectPr w:rsidR="004D429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20" w:footer="708" w:gutter="0"/>
          <w:cols w:space="720"/>
          <w:docGrid w:linePitch="360"/>
        </w:sectPr>
      </w:pPr>
      <w:r>
        <w:rPr>
          <w:szCs w:val="28"/>
        </w:rPr>
        <w:t xml:space="preserve">Целевые показатели </w:t>
      </w:r>
      <w:r w:rsidR="002E440D">
        <w:rPr>
          <w:szCs w:val="28"/>
        </w:rPr>
        <w:t xml:space="preserve">деятельности </w:t>
      </w:r>
      <w:r w:rsidR="009F64F3">
        <w:rPr>
          <w:szCs w:val="28"/>
        </w:rPr>
        <w:t>МУП</w:t>
      </w:r>
      <w:r w:rsidR="003A0E6B">
        <w:rPr>
          <w:szCs w:val="28"/>
        </w:rPr>
        <w:t xml:space="preserve"> «</w:t>
      </w:r>
      <w:proofErr w:type="spellStart"/>
      <w:r w:rsidR="009F64F3">
        <w:rPr>
          <w:szCs w:val="28"/>
        </w:rPr>
        <w:t>Нижнеиртышское</w:t>
      </w:r>
      <w:proofErr w:type="spellEnd"/>
      <w:r w:rsidR="009F64F3">
        <w:rPr>
          <w:szCs w:val="28"/>
        </w:rPr>
        <w:t xml:space="preserve"> ЖКХ</w:t>
      </w:r>
      <w:r w:rsidR="003A0E6B">
        <w:rPr>
          <w:szCs w:val="28"/>
        </w:rPr>
        <w:t>»</w:t>
      </w:r>
      <w:r w:rsidR="00827AB0">
        <w:rPr>
          <w:szCs w:val="28"/>
        </w:rPr>
        <w:t xml:space="preserve">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представлены в таблиц</w:t>
      </w:r>
      <w:r w:rsidR="00BC69DF">
        <w:rPr>
          <w:szCs w:val="28"/>
        </w:rPr>
        <w:t xml:space="preserve">е </w:t>
      </w:r>
      <w:r w:rsidR="00F1652F">
        <w:rPr>
          <w:szCs w:val="28"/>
        </w:rPr>
        <w:t>4</w:t>
      </w:r>
      <w:r w:rsidR="002E440D">
        <w:rPr>
          <w:szCs w:val="28"/>
        </w:rPr>
        <w:t>.</w:t>
      </w:r>
    </w:p>
    <w:p w:rsidR="004D429A" w:rsidRDefault="00B979C6" w:rsidP="002E440D">
      <w:pPr>
        <w:rPr>
          <w:szCs w:val="28"/>
        </w:rPr>
      </w:pPr>
      <w:r>
        <w:lastRenderedPageBreak/>
        <w:t>Таблица 4</w:t>
      </w:r>
      <w:r w:rsidR="002E440D">
        <w:t xml:space="preserve"> – </w:t>
      </w:r>
      <w:r w:rsidR="004D429A">
        <w:rPr>
          <w:szCs w:val="28"/>
        </w:rPr>
        <w:t xml:space="preserve">Целевые показатели деятельности </w:t>
      </w:r>
      <w:r w:rsidR="00827AB0">
        <w:rPr>
          <w:szCs w:val="28"/>
        </w:rPr>
        <w:t xml:space="preserve"> </w:t>
      </w:r>
      <w:r w:rsidR="009F64F3">
        <w:rPr>
          <w:szCs w:val="28"/>
        </w:rPr>
        <w:t>МУП</w:t>
      </w:r>
      <w:r w:rsidR="003A0E6B">
        <w:rPr>
          <w:szCs w:val="28"/>
        </w:rPr>
        <w:t xml:space="preserve"> «</w:t>
      </w:r>
      <w:proofErr w:type="spellStart"/>
      <w:r w:rsidR="009F64F3">
        <w:rPr>
          <w:szCs w:val="28"/>
        </w:rPr>
        <w:t>Нижнеиртышское</w:t>
      </w:r>
      <w:proofErr w:type="spellEnd"/>
      <w:r w:rsidR="009F64F3">
        <w:rPr>
          <w:szCs w:val="28"/>
        </w:rPr>
        <w:t xml:space="preserve"> ЖКХ</w:t>
      </w:r>
      <w:r w:rsidR="003A0E6B">
        <w:rPr>
          <w:szCs w:val="28"/>
        </w:rPr>
        <w:t>»</w:t>
      </w:r>
      <w:r w:rsidR="002E440D">
        <w:rPr>
          <w:szCs w:val="28"/>
        </w:rPr>
        <w:t>.</w:t>
      </w:r>
    </w:p>
    <w:p w:rsidR="00876526" w:rsidRDefault="00876526" w:rsidP="002E440D">
      <w:pPr>
        <w:rPr>
          <w:szCs w:val="28"/>
        </w:rPr>
      </w:pPr>
    </w:p>
    <w:tbl>
      <w:tblPr>
        <w:tblW w:w="14473" w:type="dxa"/>
        <w:tblInd w:w="44" w:type="dxa"/>
        <w:tblLayout w:type="fixed"/>
        <w:tblLook w:val="0000" w:firstRow="0" w:lastRow="0" w:firstColumn="0" w:lastColumn="0" w:noHBand="0" w:noVBand="0"/>
      </w:tblPr>
      <w:tblGrid>
        <w:gridCol w:w="768"/>
        <w:gridCol w:w="6754"/>
        <w:gridCol w:w="1191"/>
        <w:gridCol w:w="696"/>
        <w:gridCol w:w="696"/>
        <w:gridCol w:w="696"/>
        <w:gridCol w:w="696"/>
        <w:gridCol w:w="696"/>
        <w:gridCol w:w="1125"/>
        <w:gridCol w:w="1155"/>
      </w:tblGrid>
      <w:tr w:rsidR="004D429A" w:rsidTr="00762157"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57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Показатели целевых индикаторов</w:t>
            </w:r>
          </w:p>
        </w:tc>
      </w:tr>
      <w:tr w:rsidR="004D429A" w:rsidTr="00762157"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025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D025D">
              <w:rPr>
                <w:sz w:val="24"/>
                <w:szCs w:val="24"/>
              </w:rPr>
              <w:t>20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025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A7CA7">
              <w:rPr>
                <w:sz w:val="24"/>
                <w:szCs w:val="24"/>
              </w:rPr>
              <w:t>2</w:t>
            </w:r>
            <w:r w:rsidR="004D025D"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025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62157">
              <w:rPr>
                <w:sz w:val="24"/>
                <w:szCs w:val="24"/>
              </w:rPr>
              <w:t>2</w:t>
            </w:r>
            <w:r w:rsidR="004D025D">
              <w:rPr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025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62157">
              <w:rPr>
                <w:sz w:val="24"/>
                <w:szCs w:val="24"/>
              </w:rPr>
              <w:t>2</w:t>
            </w:r>
            <w:r w:rsidR="004D025D"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025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62157">
              <w:rPr>
                <w:sz w:val="24"/>
                <w:szCs w:val="24"/>
              </w:rPr>
              <w:t>2</w:t>
            </w:r>
            <w:r w:rsidR="004D025D">
              <w:rPr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025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5563C">
              <w:rPr>
                <w:sz w:val="24"/>
                <w:szCs w:val="24"/>
              </w:rPr>
              <w:t>2</w:t>
            </w:r>
            <w:r w:rsidR="004D025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-20</w:t>
            </w:r>
            <w:r w:rsidR="00762157">
              <w:rPr>
                <w:sz w:val="24"/>
                <w:szCs w:val="24"/>
              </w:rPr>
              <w:t>2</w:t>
            </w:r>
            <w:r w:rsidR="004D025D">
              <w:rPr>
                <w:sz w:val="24"/>
                <w:szCs w:val="24"/>
              </w:rPr>
              <w:t>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025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62157">
              <w:rPr>
                <w:sz w:val="24"/>
                <w:szCs w:val="24"/>
              </w:rPr>
              <w:t>2</w:t>
            </w:r>
            <w:r w:rsidR="004D025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-20</w:t>
            </w:r>
            <w:r w:rsidR="004D025D">
              <w:rPr>
                <w:sz w:val="24"/>
                <w:szCs w:val="24"/>
              </w:rPr>
              <w:t>31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4D429A" w:rsidTr="00762157">
        <w:tc>
          <w:tcPr>
            <w:tcW w:w="144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показатели</w:t>
            </w:r>
          </w:p>
        </w:tc>
      </w:tr>
      <w:tr w:rsidR="00762157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населения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DA7CA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7CA7">
              <w:rPr>
                <w:sz w:val="24"/>
                <w:szCs w:val="24"/>
              </w:rPr>
              <w:t>524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DA7CA7">
            <w:pPr>
              <w:jc w:val="center"/>
            </w:pPr>
            <w:r w:rsidRPr="00A16EEF">
              <w:rPr>
                <w:sz w:val="24"/>
                <w:szCs w:val="24"/>
              </w:rPr>
              <w:t>1</w:t>
            </w:r>
            <w:r w:rsidR="00DA7CA7">
              <w:rPr>
                <w:sz w:val="24"/>
                <w:szCs w:val="24"/>
              </w:rPr>
              <w:t>524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DA7CA7">
            <w:pPr>
              <w:jc w:val="center"/>
            </w:pPr>
            <w:r w:rsidRPr="00A16EEF">
              <w:rPr>
                <w:sz w:val="24"/>
                <w:szCs w:val="24"/>
              </w:rPr>
              <w:t>1</w:t>
            </w:r>
            <w:r w:rsidR="00DA7CA7">
              <w:rPr>
                <w:sz w:val="24"/>
                <w:szCs w:val="24"/>
              </w:rPr>
              <w:t>524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DA7CA7">
            <w:pPr>
              <w:jc w:val="center"/>
            </w:pPr>
            <w:r w:rsidRPr="00A16EEF">
              <w:rPr>
                <w:sz w:val="24"/>
                <w:szCs w:val="24"/>
              </w:rPr>
              <w:t>1</w:t>
            </w:r>
            <w:r w:rsidR="00DA7CA7">
              <w:rPr>
                <w:sz w:val="24"/>
                <w:szCs w:val="24"/>
              </w:rPr>
              <w:t>524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DA7CA7">
            <w:pPr>
              <w:jc w:val="center"/>
            </w:pPr>
            <w:r w:rsidRPr="00A16EEF">
              <w:rPr>
                <w:sz w:val="24"/>
                <w:szCs w:val="24"/>
              </w:rPr>
              <w:t>1</w:t>
            </w:r>
            <w:r w:rsidR="00DA7CA7">
              <w:rPr>
                <w:sz w:val="24"/>
                <w:szCs w:val="24"/>
              </w:rPr>
              <w:t>524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DA7CA7">
            <w:pPr>
              <w:jc w:val="center"/>
            </w:pPr>
            <w:r w:rsidRPr="00A16EEF">
              <w:rPr>
                <w:sz w:val="24"/>
                <w:szCs w:val="24"/>
              </w:rPr>
              <w:t>1</w:t>
            </w:r>
            <w:r w:rsidR="00DA7CA7">
              <w:rPr>
                <w:sz w:val="24"/>
                <w:szCs w:val="24"/>
              </w:rPr>
              <w:t>524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157" w:rsidRDefault="00762157" w:rsidP="00DA7CA7">
            <w:pPr>
              <w:jc w:val="center"/>
            </w:pPr>
            <w:r w:rsidRPr="00A16EEF">
              <w:rPr>
                <w:sz w:val="24"/>
                <w:szCs w:val="24"/>
              </w:rPr>
              <w:t>1</w:t>
            </w:r>
            <w:r w:rsidR="00DA7CA7">
              <w:rPr>
                <w:sz w:val="24"/>
                <w:szCs w:val="24"/>
              </w:rPr>
              <w:t>524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 сетей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F1652F" w:rsidP="00F1652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F1652F" w:rsidP="00F1652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F1652F" w:rsidP="00F1652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F1652F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F1652F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F1652F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F1652F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</w:tr>
      <w:tr w:rsidR="004D429A" w:rsidTr="00762157">
        <w:tc>
          <w:tcPr>
            <w:tcW w:w="144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Показатели качества питьевой воды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Фактическое количество проб на системах</w:t>
            </w:r>
          </w:p>
          <w:p w:rsidR="004D429A" w:rsidRDefault="004D429A" w:rsidP="004D42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коммунальной инфраструктуры водоснабжения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ед./год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Нормативное количество проб на системах</w:t>
            </w:r>
          </w:p>
          <w:p w:rsidR="004D429A" w:rsidRDefault="004D429A" w:rsidP="004D42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коммунальной инфраструктуры водоснабжения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ед./год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 контроля качества товаров и услуг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проб, соответствующих нормативам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Соответствие качества товаров и услуг</w:t>
            </w:r>
          </w:p>
          <w:p w:rsidR="004D429A" w:rsidRDefault="004D429A" w:rsidP="004D42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установленным требованиям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Удельный вес проб воды, отбор которых</w:t>
            </w:r>
          </w:p>
          <w:p w:rsidR="004D429A" w:rsidRDefault="004D429A" w:rsidP="004D429A">
            <w:pPr>
              <w:autoSpaceDE w:val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произведен</w:t>
            </w:r>
            <w:proofErr w:type="gramEnd"/>
            <w:r>
              <w:rPr>
                <w:bCs/>
                <w:sz w:val="24"/>
                <w:szCs w:val="24"/>
              </w:rPr>
              <w:t xml:space="preserve"> из водопроводной сети и которые не</w:t>
            </w:r>
          </w:p>
          <w:p w:rsidR="004D429A" w:rsidRDefault="004D429A" w:rsidP="004D429A">
            <w:pPr>
              <w:autoSpaceDE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отвечают гигиеническим нормативам </w:t>
            </w:r>
            <w:proofErr w:type="gramStart"/>
            <w:r>
              <w:rPr>
                <w:bCs/>
                <w:sz w:val="24"/>
                <w:szCs w:val="24"/>
              </w:rPr>
              <w:t>по</w:t>
            </w:r>
            <w:proofErr w:type="gramEnd"/>
          </w:p>
          <w:p w:rsidR="004D429A" w:rsidRDefault="004D429A" w:rsidP="004D42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санитарно-химическим показателям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Удельный вес проб воды, отбор которых</w:t>
            </w:r>
          </w:p>
          <w:p w:rsidR="004D429A" w:rsidRDefault="004D429A" w:rsidP="004D429A">
            <w:pPr>
              <w:autoSpaceDE w:val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произведен</w:t>
            </w:r>
            <w:proofErr w:type="gramEnd"/>
            <w:r>
              <w:rPr>
                <w:bCs/>
                <w:sz w:val="24"/>
                <w:szCs w:val="24"/>
              </w:rPr>
              <w:t xml:space="preserve"> из водопроводной сети и которые не</w:t>
            </w:r>
          </w:p>
          <w:p w:rsidR="004D429A" w:rsidRDefault="004D429A" w:rsidP="004D429A">
            <w:pPr>
              <w:autoSpaceDE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отвечают гигиеническим нормативам </w:t>
            </w:r>
            <w:proofErr w:type="gramStart"/>
            <w:r>
              <w:rPr>
                <w:bCs/>
                <w:sz w:val="24"/>
                <w:szCs w:val="24"/>
              </w:rPr>
              <w:t>по</w:t>
            </w:r>
            <w:proofErr w:type="gramEnd"/>
          </w:p>
          <w:p w:rsidR="004D429A" w:rsidRDefault="004D429A" w:rsidP="004D42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микробиологическим показателям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D429A" w:rsidTr="00762157">
        <w:tc>
          <w:tcPr>
            <w:tcW w:w="144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Показатели надежности и бесперебойности водоснабжения</w:t>
            </w:r>
          </w:p>
        </w:tc>
      </w:tr>
      <w:tr w:rsidR="00762157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Количество аварий на системах </w:t>
            </w:r>
            <w:proofErr w:type="gramStart"/>
            <w:r>
              <w:rPr>
                <w:bCs/>
                <w:sz w:val="24"/>
                <w:szCs w:val="24"/>
              </w:rPr>
              <w:t>коммунальной</w:t>
            </w:r>
            <w:proofErr w:type="gramEnd"/>
          </w:p>
          <w:p w:rsidR="00762157" w:rsidRDefault="00762157" w:rsidP="004D42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инфраструктуры, единиц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62157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Аварийность систем </w:t>
            </w:r>
            <w:proofErr w:type="gramStart"/>
            <w:r>
              <w:rPr>
                <w:bCs/>
                <w:sz w:val="24"/>
                <w:szCs w:val="24"/>
              </w:rPr>
              <w:t>коммунальной</w:t>
            </w:r>
            <w:proofErr w:type="gramEnd"/>
          </w:p>
          <w:p w:rsidR="00762157" w:rsidRDefault="00762157" w:rsidP="004D42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инфраструктуры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ед./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62157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Продолжительность отключений потребителей от предоставления товаров (услуг)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762157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Перебои в снабжении потребителей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157" w:rsidRDefault="00762157" w:rsidP="004A0C3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потребителей, страдающих от отключений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Количество дней предоставления услуг </w:t>
            </w:r>
            <w:proofErr w:type="gramStart"/>
            <w:r>
              <w:rPr>
                <w:bCs/>
                <w:sz w:val="24"/>
                <w:szCs w:val="24"/>
              </w:rPr>
              <w:t>за</w:t>
            </w:r>
            <w:proofErr w:type="gramEnd"/>
          </w:p>
          <w:p w:rsidR="004D429A" w:rsidRDefault="004D429A" w:rsidP="004D429A">
            <w:pPr>
              <w:autoSpaceDE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отчетный период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Количество часов предоставления услуг </w:t>
            </w:r>
            <w:proofErr w:type="gramStart"/>
            <w:r>
              <w:rPr>
                <w:bCs/>
                <w:sz w:val="24"/>
                <w:szCs w:val="24"/>
              </w:rPr>
              <w:t>за</w:t>
            </w:r>
            <w:proofErr w:type="gramEnd"/>
          </w:p>
          <w:p w:rsidR="004D429A" w:rsidRDefault="004D429A" w:rsidP="004D429A">
            <w:pPr>
              <w:autoSpaceDE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отчетный период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часов/год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8760</w:t>
            </w:r>
          </w:p>
        </w:tc>
      </w:tr>
      <w:tr w:rsidR="004D429A" w:rsidTr="0076215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Продолжительность (бесперебойность) поставки</w:t>
            </w:r>
          </w:p>
          <w:p w:rsidR="004D429A" w:rsidRDefault="004D429A" w:rsidP="004D429A">
            <w:pPr>
              <w:autoSpaceDE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товаров и услуг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gram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ень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4D429A" w:rsidRDefault="004D429A" w:rsidP="004D429A">
      <w:pPr>
        <w:jc w:val="both"/>
      </w:pPr>
    </w:p>
    <w:p w:rsidR="004D429A" w:rsidRDefault="004D429A" w:rsidP="004D429A">
      <w:pPr>
        <w:sectPr w:rsidR="004D429A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1134" w:right="851" w:bottom="1134" w:left="1701" w:header="720" w:footer="709" w:gutter="0"/>
          <w:cols w:space="720"/>
          <w:docGrid w:linePitch="360"/>
        </w:sect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78" w:name="_Toc404607188"/>
      <w:bookmarkStart w:id="79" w:name="_Toc405968691"/>
      <w:r>
        <w:rPr>
          <w:rFonts w:ascii="Times New Roman" w:hAnsi="Times New Roman"/>
          <w:sz w:val="28"/>
          <w:szCs w:val="28"/>
        </w:rPr>
        <w:lastRenderedPageBreak/>
        <w:t>Раздел 8 Перечень выявленных бесхозяйных объектов централизованных систем водоснабжения</w:t>
      </w:r>
      <w:bookmarkEnd w:id="78"/>
      <w:bookmarkEnd w:id="79"/>
    </w:p>
    <w:p w:rsidR="004D429A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 xml:space="preserve">На территории населенных пунктов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бесхозяйных объектов централизованной системы водоснабжения не выявлено.</w:t>
      </w: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80" w:name="_Toc404607189"/>
      <w:bookmarkStart w:id="81" w:name="_Toc405968692"/>
      <w:r>
        <w:rPr>
          <w:rFonts w:ascii="Times New Roman" w:hAnsi="Times New Roman"/>
          <w:sz w:val="28"/>
          <w:szCs w:val="28"/>
        </w:rPr>
        <w:lastRenderedPageBreak/>
        <w:t xml:space="preserve">Глава 2 Схема водоотведения </w:t>
      </w:r>
      <w:proofErr w:type="spellStart"/>
      <w:r w:rsidR="005E137F">
        <w:rPr>
          <w:rFonts w:ascii="Times New Roman" w:hAnsi="Times New Roman"/>
          <w:sz w:val="28"/>
          <w:szCs w:val="28"/>
        </w:rPr>
        <w:t>Нижнеиртышского</w:t>
      </w:r>
      <w:proofErr w:type="spellEnd"/>
      <w:r w:rsidR="005E137F">
        <w:rPr>
          <w:rFonts w:ascii="Times New Roman" w:hAnsi="Times New Roman"/>
          <w:sz w:val="28"/>
          <w:szCs w:val="28"/>
        </w:rPr>
        <w:t xml:space="preserve"> сельского поселения</w:t>
      </w:r>
      <w:bookmarkEnd w:id="80"/>
      <w:bookmarkEnd w:id="81"/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82" w:name="_Toc404607190"/>
      <w:bookmarkStart w:id="83" w:name="_Toc405968693"/>
      <w:r>
        <w:rPr>
          <w:rFonts w:ascii="Times New Roman" w:hAnsi="Times New Roman"/>
          <w:sz w:val="28"/>
          <w:szCs w:val="28"/>
        </w:rPr>
        <w:t>Раздел 9 Существующее положение в сфере водоотведения поселения</w:t>
      </w:r>
      <w:bookmarkEnd w:id="82"/>
      <w:bookmarkEnd w:id="83"/>
    </w:p>
    <w:p w:rsidR="00B721D8" w:rsidRDefault="00B721D8" w:rsidP="00B721D8">
      <w:pPr>
        <w:pStyle w:val="af4"/>
        <w:numPr>
          <w:ilvl w:val="0"/>
          <w:numId w:val="1"/>
        </w:numPr>
        <w:spacing w:before="0" w:after="0"/>
        <w:ind w:left="0" w:firstLine="709"/>
        <w:rPr>
          <w:szCs w:val="28"/>
        </w:rPr>
      </w:pPr>
      <w:r w:rsidRPr="00A53DD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всей</w:t>
      </w:r>
      <w:r w:rsidR="0082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территории </w:t>
      </w:r>
      <w:r w:rsidRPr="00A53DD8">
        <w:rPr>
          <w:rFonts w:ascii="Times New Roman" w:hAnsi="Times New Roman"/>
          <w:sz w:val="28"/>
          <w:szCs w:val="28"/>
        </w:rPr>
        <w:t xml:space="preserve">индивидуальной </w:t>
      </w:r>
      <w:r>
        <w:rPr>
          <w:rFonts w:ascii="Times New Roman" w:hAnsi="Times New Roman"/>
          <w:sz w:val="28"/>
          <w:szCs w:val="28"/>
        </w:rPr>
        <w:t xml:space="preserve">и малоэтажной </w:t>
      </w:r>
      <w:r w:rsidRPr="00A53DD8">
        <w:rPr>
          <w:rFonts w:ascii="Times New Roman" w:hAnsi="Times New Roman"/>
          <w:sz w:val="28"/>
          <w:szCs w:val="28"/>
        </w:rPr>
        <w:t xml:space="preserve">жилой застройки </w:t>
      </w:r>
      <w:proofErr w:type="spellStart"/>
      <w:r>
        <w:rPr>
          <w:rFonts w:ascii="Times New Roman" w:hAnsi="Times New Roman"/>
          <w:sz w:val="28"/>
          <w:szCs w:val="28"/>
        </w:rPr>
        <w:t>Нижнеиртышского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A53DD8">
        <w:rPr>
          <w:rFonts w:ascii="Times New Roman" w:hAnsi="Times New Roman"/>
          <w:sz w:val="28"/>
          <w:szCs w:val="28"/>
        </w:rPr>
        <w:t xml:space="preserve">система водоотведения </w:t>
      </w:r>
      <w:r w:rsidRPr="00B721D8">
        <w:rPr>
          <w:rFonts w:ascii="Times New Roman" w:hAnsi="Times New Roman"/>
          <w:sz w:val="28"/>
          <w:szCs w:val="28"/>
        </w:rPr>
        <w:t xml:space="preserve">децентрализованная. </w:t>
      </w:r>
      <w:r w:rsidR="009F64F3">
        <w:rPr>
          <w:rFonts w:ascii="Times New Roman" w:hAnsi="Times New Roman"/>
          <w:sz w:val="28"/>
          <w:szCs w:val="28"/>
        </w:rPr>
        <w:t>МУП «</w:t>
      </w:r>
      <w:proofErr w:type="spellStart"/>
      <w:r w:rsidR="009F64F3">
        <w:rPr>
          <w:rFonts w:ascii="Times New Roman" w:hAnsi="Times New Roman"/>
          <w:sz w:val="28"/>
          <w:szCs w:val="28"/>
        </w:rPr>
        <w:t>Нижнеиртышское</w:t>
      </w:r>
      <w:proofErr w:type="spellEnd"/>
      <w:r w:rsidR="009F64F3">
        <w:rPr>
          <w:rFonts w:ascii="Times New Roman" w:hAnsi="Times New Roman"/>
          <w:sz w:val="28"/>
          <w:szCs w:val="28"/>
        </w:rPr>
        <w:t xml:space="preserve"> ЖКХ»</w:t>
      </w:r>
      <w:r w:rsidRPr="00B721D8">
        <w:rPr>
          <w:rFonts w:ascii="Times New Roman" w:hAnsi="Times New Roman"/>
          <w:sz w:val="28"/>
          <w:szCs w:val="28"/>
        </w:rPr>
        <w:t xml:space="preserve"> оказывает населению и организациям</w:t>
      </w:r>
      <w:r>
        <w:rPr>
          <w:rFonts w:ascii="Times New Roman" w:hAnsi="Times New Roman"/>
          <w:sz w:val="28"/>
          <w:szCs w:val="28"/>
        </w:rPr>
        <w:t xml:space="preserve"> социальной сферы услуги по вывозу жидких отходов.</w:t>
      </w:r>
      <w:r w:rsidR="0082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Население в основном проживает с уличными туалетами (надворные постройки). </w:t>
      </w:r>
      <w:r w:rsidRPr="00A53DD8">
        <w:rPr>
          <w:rFonts w:ascii="Times New Roman" w:hAnsi="Times New Roman"/>
          <w:sz w:val="28"/>
          <w:szCs w:val="28"/>
        </w:rPr>
        <w:t xml:space="preserve">Сточные воды собираются </w:t>
      </w:r>
      <w:proofErr w:type="gramStart"/>
      <w:r w:rsidRPr="00A53DD8">
        <w:rPr>
          <w:rFonts w:ascii="Times New Roman" w:hAnsi="Times New Roman"/>
          <w:sz w:val="28"/>
          <w:szCs w:val="28"/>
        </w:rPr>
        <w:t>в</w:t>
      </w:r>
      <w:proofErr w:type="gramEnd"/>
      <w:r w:rsidRPr="00A53DD8">
        <w:rPr>
          <w:rFonts w:ascii="Times New Roman" w:hAnsi="Times New Roman"/>
          <w:sz w:val="28"/>
          <w:szCs w:val="28"/>
        </w:rPr>
        <w:t xml:space="preserve"> выгреб</w:t>
      </w:r>
      <w:r>
        <w:rPr>
          <w:rFonts w:ascii="Times New Roman" w:hAnsi="Times New Roman"/>
          <w:sz w:val="28"/>
          <w:szCs w:val="28"/>
        </w:rPr>
        <w:t>а</w:t>
      </w:r>
      <w:r w:rsidRPr="00A53DD8">
        <w:rPr>
          <w:rFonts w:ascii="Times New Roman" w:hAnsi="Times New Roman"/>
          <w:sz w:val="28"/>
          <w:szCs w:val="28"/>
        </w:rPr>
        <w:t xml:space="preserve"> и с помощью ассенизирующих машин сбрасываются без очистки </w:t>
      </w:r>
      <w:r>
        <w:rPr>
          <w:rFonts w:ascii="Times New Roman" w:hAnsi="Times New Roman"/>
          <w:sz w:val="28"/>
          <w:szCs w:val="28"/>
        </w:rPr>
        <w:t>на полигон жидких отходов</w:t>
      </w:r>
      <w:r w:rsidRPr="00A53DD8">
        <w:rPr>
          <w:rFonts w:ascii="Times New Roman" w:hAnsi="Times New Roman"/>
          <w:sz w:val="28"/>
          <w:szCs w:val="28"/>
        </w:rPr>
        <w:t xml:space="preserve">. </w:t>
      </w:r>
    </w:p>
    <w:p w:rsidR="00B979C6" w:rsidRPr="00B979C6" w:rsidRDefault="00B979C6" w:rsidP="00B979C6">
      <w:pPr>
        <w:pStyle w:val="afe"/>
        <w:numPr>
          <w:ilvl w:val="0"/>
          <w:numId w:val="1"/>
        </w:numPr>
        <w:ind w:left="0" w:firstLine="709"/>
        <w:jc w:val="both"/>
        <w:rPr>
          <w:color w:val="000000"/>
          <w:szCs w:val="28"/>
        </w:rPr>
      </w:pPr>
      <w:r w:rsidRPr="00B979C6">
        <w:rPr>
          <w:szCs w:val="28"/>
        </w:rPr>
        <w:t xml:space="preserve">На территории </w:t>
      </w:r>
      <w:proofErr w:type="spellStart"/>
      <w:r w:rsidR="00B721D8">
        <w:rPr>
          <w:szCs w:val="28"/>
        </w:rPr>
        <w:t>Нижнеиртышского</w:t>
      </w:r>
      <w:proofErr w:type="spellEnd"/>
      <w:r w:rsidR="00B721D8">
        <w:rPr>
          <w:szCs w:val="28"/>
        </w:rPr>
        <w:t xml:space="preserve"> сельского </w:t>
      </w:r>
      <w:r w:rsidRPr="00B979C6">
        <w:rPr>
          <w:szCs w:val="28"/>
        </w:rPr>
        <w:t>поселения очистные сооружения отсутствуют.</w:t>
      </w:r>
    </w:p>
    <w:p w:rsidR="00B979C6" w:rsidRPr="00B979C6" w:rsidRDefault="00B979C6" w:rsidP="00B979C6">
      <w:pPr>
        <w:pStyle w:val="afe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B979C6">
        <w:rPr>
          <w:szCs w:val="28"/>
        </w:rPr>
        <w:t xml:space="preserve">Приоритетными направлениями развития системы водоотведения является организация централизованного водоотведения в центральной части </w:t>
      </w:r>
      <w:r w:rsidR="00B721D8">
        <w:rPr>
          <w:szCs w:val="28"/>
        </w:rPr>
        <w:t xml:space="preserve">с. </w:t>
      </w:r>
      <w:proofErr w:type="spellStart"/>
      <w:r w:rsidR="00B721D8">
        <w:rPr>
          <w:szCs w:val="28"/>
        </w:rPr>
        <w:t>Нижнеиртышское</w:t>
      </w:r>
      <w:proofErr w:type="spellEnd"/>
      <w:r w:rsidRPr="00B979C6">
        <w:rPr>
          <w:szCs w:val="28"/>
        </w:rPr>
        <w:t xml:space="preserve"> и обеспечение надежной работы сетей и сооружений. 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 с точки зрения надежности. Для вновь прокладываемых участков канализационных трубопроводов наиболее надежным и экономичным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</w:t>
      </w:r>
    </w:p>
    <w:p w:rsidR="00B979C6" w:rsidRPr="00B979C6" w:rsidRDefault="00B979C6" w:rsidP="00B979C6">
      <w:pPr>
        <w:pStyle w:val="afe"/>
        <w:numPr>
          <w:ilvl w:val="0"/>
          <w:numId w:val="1"/>
        </w:numPr>
        <w:ind w:left="0" w:firstLine="709"/>
        <w:jc w:val="both"/>
        <w:rPr>
          <w:szCs w:val="28"/>
        </w:rPr>
      </w:pPr>
      <w:proofErr w:type="gramStart"/>
      <w:r w:rsidRPr="00B979C6">
        <w:rPr>
          <w:szCs w:val="28"/>
        </w:rPr>
        <w:t>В соответствии со статьей 3 Федерального закона от 10.01.2002 № 7-ФЗ «Об охране окружающей среды» соблюдение права человека на благоприятную окружающую среду и обеспечение благоприятных условий жизнедеятельности человека являются одними из основных принципов охраны окружающей среды при осуществлении органами государственной власти, местного самоуправления, юридическими и физическими лицами хозяйственной и иной деятельности, оказывающими воздействие на окружающую среду.</w:t>
      </w:r>
      <w:proofErr w:type="gramEnd"/>
    </w:p>
    <w:p w:rsidR="00B979C6" w:rsidRPr="00B979C6" w:rsidRDefault="00B979C6" w:rsidP="00B979C6">
      <w:pPr>
        <w:pStyle w:val="afe"/>
        <w:numPr>
          <w:ilvl w:val="0"/>
          <w:numId w:val="1"/>
        </w:numPr>
        <w:ind w:left="0" w:firstLine="709"/>
        <w:jc w:val="both"/>
        <w:rPr>
          <w:szCs w:val="28"/>
        </w:rPr>
      </w:pPr>
      <w:proofErr w:type="gramStart"/>
      <w:r w:rsidRPr="00B979C6">
        <w:rPr>
          <w:szCs w:val="28"/>
        </w:rPr>
        <w:t>Согласно статьи</w:t>
      </w:r>
      <w:proofErr w:type="gramEnd"/>
      <w:r w:rsidRPr="00B979C6">
        <w:rPr>
          <w:szCs w:val="28"/>
        </w:rPr>
        <w:t xml:space="preserve"> 22 этого Федерального закона в целях предотвращения негативного воздействия на окружающую среду хозяйственной и иной деятельности для природ</w:t>
      </w:r>
      <w:r w:rsidR="008645B8">
        <w:rPr>
          <w:szCs w:val="28"/>
        </w:rPr>
        <w:t xml:space="preserve"> </w:t>
      </w:r>
      <w:r w:rsidRPr="00B979C6">
        <w:rPr>
          <w:szCs w:val="28"/>
        </w:rPr>
        <w:t>пользователей устанавливаются, в том числе нормативы допустимых выбросов и сбросов веществ и микроорганизмов, за превышение которых они несут ответственность в соответствии с законодательством.</w:t>
      </w:r>
    </w:p>
    <w:p w:rsidR="00B979C6" w:rsidRPr="00B979C6" w:rsidRDefault="00B979C6" w:rsidP="00B979C6">
      <w:pPr>
        <w:pStyle w:val="afe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B979C6">
        <w:rPr>
          <w:szCs w:val="28"/>
        </w:rPr>
        <w:t xml:space="preserve">В связи с тем, что в сельском поселении нет очистных сооружений, и сточные воды сбрасываются на рельеф, происходит активное загрязнение атмосферного </w:t>
      </w:r>
      <w:r w:rsidR="00B721D8">
        <w:rPr>
          <w:szCs w:val="28"/>
        </w:rPr>
        <w:t xml:space="preserve">воздуха, почвы и подземных вод, </w:t>
      </w:r>
      <w:r w:rsidRPr="00B979C6">
        <w:rPr>
          <w:szCs w:val="28"/>
        </w:rPr>
        <w:t>приводит к забол</w:t>
      </w:r>
      <w:r w:rsidR="00B721D8">
        <w:rPr>
          <w:szCs w:val="28"/>
        </w:rPr>
        <w:t>ачиванию прилегающей территорий.</w:t>
      </w:r>
    </w:p>
    <w:p w:rsidR="0014023A" w:rsidRDefault="0014023A" w:rsidP="004D429A">
      <w:pPr>
        <w:ind w:firstLine="709"/>
        <w:jc w:val="both"/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84" w:name="_Toc404607200"/>
      <w:bookmarkStart w:id="85" w:name="_Toc405968694"/>
      <w:r>
        <w:rPr>
          <w:rFonts w:ascii="Times New Roman" w:hAnsi="Times New Roman"/>
          <w:sz w:val="28"/>
          <w:szCs w:val="28"/>
        </w:rPr>
        <w:lastRenderedPageBreak/>
        <w:t>Раздел 10 Балансы сточных вод в системе водоотведения</w:t>
      </w:r>
      <w:bookmarkEnd w:id="84"/>
      <w:bookmarkEnd w:id="85"/>
    </w:p>
    <w:p w:rsidR="004D429A" w:rsidRDefault="004D429A" w:rsidP="004D429A">
      <w:pPr>
        <w:autoSpaceDE w:val="0"/>
        <w:ind w:firstLine="709"/>
        <w:jc w:val="both"/>
      </w:pPr>
      <w:r>
        <w:rPr>
          <w:szCs w:val="28"/>
        </w:rPr>
        <w:t xml:space="preserve">Прогнозный объем сточных вод к </w:t>
      </w:r>
      <w:r w:rsidR="009F64F3">
        <w:rPr>
          <w:szCs w:val="28"/>
        </w:rPr>
        <w:t>20</w:t>
      </w:r>
      <w:r w:rsidR="00483179">
        <w:rPr>
          <w:szCs w:val="28"/>
        </w:rPr>
        <w:t>29</w:t>
      </w:r>
      <w:r>
        <w:rPr>
          <w:szCs w:val="28"/>
        </w:rPr>
        <w:t xml:space="preserve"> году 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>
        <w:rPr>
          <w:szCs w:val="28"/>
        </w:rPr>
        <w:t xml:space="preserve"> представлен в таблице </w:t>
      </w:r>
      <w:r w:rsidR="004475F6">
        <w:rPr>
          <w:szCs w:val="28"/>
        </w:rPr>
        <w:t>5</w:t>
      </w:r>
      <w:r>
        <w:t>.</w:t>
      </w:r>
    </w:p>
    <w:p w:rsidR="004D429A" w:rsidRPr="00BD4E85" w:rsidRDefault="004475F6" w:rsidP="0014023A">
      <w:pPr>
        <w:ind w:firstLine="708"/>
        <w:jc w:val="both"/>
      </w:pPr>
      <w:r>
        <w:t>Таблица 5</w:t>
      </w:r>
      <w:r w:rsidR="00BC69DF">
        <w:t xml:space="preserve">. </w:t>
      </w:r>
      <w:r w:rsidR="004D429A" w:rsidRPr="0014023A">
        <w:t xml:space="preserve">Прогноз водоотведения </w:t>
      </w:r>
      <w:proofErr w:type="spellStart"/>
      <w:r w:rsidR="005E137F">
        <w:t>Нижнеиртышского</w:t>
      </w:r>
      <w:proofErr w:type="spellEnd"/>
      <w:r w:rsidR="005E137F">
        <w:t xml:space="preserve"> сельского поселения</w:t>
      </w:r>
      <w:r w:rsidR="004D429A" w:rsidRPr="00BD4E85">
        <w:t>.</w:t>
      </w:r>
    </w:p>
    <w:tbl>
      <w:tblPr>
        <w:tblW w:w="0" w:type="auto"/>
        <w:tblInd w:w="48" w:type="dxa"/>
        <w:tblLayout w:type="fixed"/>
        <w:tblLook w:val="0000" w:firstRow="0" w:lastRow="0" w:firstColumn="0" w:lastColumn="0" w:noHBand="0" w:noVBand="0"/>
      </w:tblPr>
      <w:tblGrid>
        <w:gridCol w:w="756"/>
        <w:gridCol w:w="3384"/>
        <w:gridCol w:w="2436"/>
        <w:gridCol w:w="2814"/>
      </w:tblGrid>
      <w:tr w:rsidR="004D429A" w:rsidRPr="00B721D8" w:rsidTr="004D429A"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29A" w:rsidRPr="00B721D8" w:rsidRDefault="004D429A" w:rsidP="004D429A">
            <w:pPr>
              <w:snapToGrid w:val="0"/>
              <w:jc w:val="center"/>
              <w:rPr>
                <w:sz w:val="26"/>
                <w:szCs w:val="26"/>
              </w:rPr>
            </w:pPr>
            <w:r w:rsidRPr="00B721D8">
              <w:rPr>
                <w:sz w:val="26"/>
                <w:szCs w:val="26"/>
              </w:rPr>
              <w:t>№</w:t>
            </w:r>
          </w:p>
          <w:p w:rsidR="004D429A" w:rsidRPr="00B721D8" w:rsidRDefault="004D429A" w:rsidP="004D42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023A" w:rsidRPr="00B721D8" w:rsidRDefault="0014023A" w:rsidP="0014023A">
            <w:pPr>
              <w:jc w:val="center"/>
              <w:rPr>
                <w:sz w:val="26"/>
                <w:szCs w:val="26"/>
              </w:rPr>
            </w:pPr>
            <w:r w:rsidRPr="00B721D8">
              <w:rPr>
                <w:sz w:val="26"/>
                <w:szCs w:val="26"/>
              </w:rPr>
              <w:t xml:space="preserve">Наименование </w:t>
            </w:r>
          </w:p>
          <w:p w:rsidR="004D429A" w:rsidRPr="00B721D8" w:rsidRDefault="0014023A" w:rsidP="0014023A">
            <w:pPr>
              <w:snapToGrid w:val="0"/>
              <w:jc w:val="center"/>
              <w:rPr>
                <w:sz w:val="26"/>
                <w:szCs w:val="26"/>
              </w:rPr>
            </w:pPr>
            <w:r w:rsidRPr="00B721D8">
              <w:rPr>
                <w:sz w:val="26"/>
                <w:szCs w:val="26"/>
              </w:rPr>
              <w:t>потребителя</w:t>
            </w: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429A" w:rsidRPr="00B721D8" w:rsidRDefault="004D429A" w:rsidP="004D429A">
            <w:pPr>
              <w:snapToGrid w:val="0"/>
              <w:jc w:val="center"/>
              <w:rPr>
                <w:sz w:val="26"/>
                <w:szCs w:val="26"/>
              </w:rPr>
            </w:pPr>
            <w:r w:rsidRPr="00B721D8">
              <w:rPr>
                <w:sz w:val="26"/>
                <w:szCs w:val="26"/>
              </w:rPr>
              <w:t>Объем сточных вод,</w:t>
            </w:r>
          </w:p>
          <w:p w:rsidR="004D429A" w:rsidRPr="00B721D8" w:rsidRDefault="004D429A" w:rsidP="004D429A">
            <w:pPr>
              <w:jc w:val="center"/>
              <w:rPr>
                <w:sz w:val="26"/>
                <w:szCs w:val="26"/>
              </w:rPr>
            </w:pPr>
            <w:proofErr w:type="spellStart"/>
            <w:r w:rsidRPr="00B721D8">
              <w:rPr>
                <w:sz w:val="26"/>
                <w:szCs w:val="26"/>
              </w:rPr>
              <w:t>куб.м</w:t>
            </w:r>
            <w:proofErr w:type="spellEnd"/>
            <w:r w:rsidRPr="00B721D8">
              <w:rPr>
                <w:sz w:val="26"/>
                <w:szCs w:val="26"/>
              </w:rPr>
              <w:t>./</w:t>
            </w:r>
            <w:proofErr w:type="spellStart"/>
            <w:r w:rsidRPr="00B721D8">
              <w:rPr>
                <w:sz w:val="26"/>
                <w:szCs w:val="26"/>
              </w:rPr>
              <w:t>сут</w:t>
            </w:r>
            <w:proofErr w:type="spellEnd"/>
          </w:p>
          <w:p w:rsidR="004D429A" w:rsidRPr="00B721D8" w:rsidRDefault="004D429A" w:rsidP="004D429A">
            <w:pPr>
              <w:jc w:val="center"/>
              <w:rPr>
                <w:sz w:val="26"/>
                <w:szCs w:val="26"/>
              </w:rPr>
            </w:pPr>
          </w:p>
        </w:tc>
      </w:tr>
      <w:tr w:rsidR="004D429A" w:rsidRPr="00B721D8" w:rsidTr="004D429A"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Pr="00B721D8" w:rsidRDefault="004D429A" w:rsidP="004D429A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Pr="00B721D8" w:rsidRDefault="004D429A" w:rsidP="004D429A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Pr="00B721D8" w:rsidRDefault="004D429A" w:rsidP="004D025D">
            <w:pPr>
              <w:snapToGrid w:val="0"/>
              <w:jc w:val="center"/>
              <w:rPr>
                <w:sz w:val="26"/>
                <w:szCs w:val="26"/>
              </w:rPr>
            </w:pPr>
            <w:r w:rsidRPr="00B721D8">
              <w:rPr>
                <w:sz w:val="26"/>
                <w:szCs w:val="26"/>
              </w:rPr>
              <w:t>20</w:t>
            </w:r>
            <w:r w:rsidR="00FF127C">
              <w:rPr>
                <w:sz w:val="26"/>
                <w:szCs w:val="26"/>
              </w:rPr>
              <w:t>21</w:t>
            </w:r>
            <w:r w:rsidRPr="00B721D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Pr="00B721D8" w:rsidRDefault="00E36E8D" w:rsidP="0048317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83179">
              <w:rPr>
                <w:sz w:val="26"/>
                <w:szCs w:val="26"/>
              </w:rPr>
              <w:t>29</w:t>
            </w:r>
            <w:r w:rsidR="004D429A" w:rsidRPr="00B721D8">
              <w:rPr>
                <w:sz w:val="26"/>
                <w:szCs w:val="26"/>
              </w:rPr>
              <w:t>г.</w:t>
            </w:r>
          </w:p>
        </w:tc>
      </w:tr>
      <w:tr w:rsidR="00B721D8" w:rsidRPr="00B721D8" w:rsidTr="00157561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D8" w:rsidRPr="00B721D8" w:rsidRDefault="00B721D8" w:rsidP="004D429A">
            <w:pPr>
              <w:snapToGrid w:val="0"/>
              <w:jc w:val="center"/>
              <w:rPr>
                <w:sz w:val="26"/>
                <w:szCs w:val="26"/>
              </w:rPr>
            </w:pPr>
            <w:r w:rsidRPr="00B721D8">
              <w:rPr>
                <w:sz w:val="26"/>
                <w:szCs w:val="26"/>
              </w:rPr>
              <w:t>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D8" w:rsidRPr="00B721D8" w:rsidRDefault="00B721D8" w:rsidP="00157561">
            <w:pPr>
              <w:jc w:val="both"/>
              <w:rPr>
                <w:sz w:val="26"/>
                <w:szCs w:val="26"/>
              </w:rPr>
            </w:pPr>
            <w:r w:rsidRPr="00B721D8">
              <w:rPr>
                <w:sz w:val="26"/>
                <w:szCs w:val="26"/>
              </w:rPr>
              <w:t xml:space="preserve">с. </w:t>
            </w:r>
            <w:proofErr w:type="spellStart"/>
            <w:r w:rsidRPr="00B721D8">
              <w:rPr>
                <w:sz w:val="26"/>
                <w:szCs w:val="26"/>
              </w:rPr>
              <w:t>Нижнеиртышское</w:t>
            </w:r>
            <w:proofErr w:type="spellEnd"/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721D8" w:rsidRPr="00B721D8" w:rsidRDefault="00FF127C" w:rsidP="00DA7C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27,00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1D8" w:rsidRPr="00B721D8" w:rsidRDefault="00FF127C" w:rsidP="001479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32,40</w:t>
            </w:r>
          </w:p>
        </w:tc>
      </w:tr>
      <w:tr w:rsidR="004D429A" w:rsidRPr="00B721D8" w:rsidTr="004D429A">
        <w:trPr>
          <w:trHeight w:val="3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29A" w:rsidRPr="00B721D8" w:rsidRDefault="004D429A" w:rsidP="004D429A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29A" w:rsidRPr="00B721D8" w:rsidRDefault="004D429A" w:rsidP="004D429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429A" w:rsidRPr="00B721D8" w:rsidRDefault="004D429A" w:rsidP="004D429A">
            <w:pPr>
              <w:snapToGrid w:val="0"/>
              <w:jc w:val="right"/>
              <w:rPr>
                <w:sz w:val="26"/>
                <w:szCs w:val="26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429A" w:rsidRPr="00B721D8" w:rsidRDefault="004D429A" w:rsidP="004D429A">
            <w:pPr>
              <w:snapToGrid w:val="0"/>
              <w:jc w:val="right"/>
              <w:rPr>
                <w:sz w:val="26"/>
                <w:szCs w:val="26"/>
              </w:rPr>
            </w:pPr>
          </w:p>
        </w:tc>
      </w:tr>
    </w:tbl>
    <w:p w:rsidR="0014023A" w:rsidRDefault="0014023A" w:rsidP="004D429A">
      <w:pPr>
        <w:ind w:firstLine="708"/>
        <w:jc w:val="both"/>
      </w:pPr>
    </w:p>
    <w:p w:rsidR="004D429A" w:rsidRDefault="0014023A" w:rsidP="004475F6">
      <w:pPr>
        <w:ind w:firstLine="708"/>
        <w:jc w:val="both"/>
        <w:rPr>
          <w:szCs w:val="28"/>
        </w:rPr>
      </w:pPr>
      <w:r>
        <w:t>П</w:t>
      </w:r>
      <w:r w:rsidRPr="00604F42">
        <w:rPr>
          <w:szCs w:val="28"/>
        </w:rPr>
        <w:t xml:space="preserve">роизводительность </w:t>
      </w:r>
      <w:r>
        <w:rPr>
          <w:szCs w:val="28"/>
        </w:rPr>
        <w:t xml:space="preserve">локальных </w:t>
      </w:r>
      <w:r w:rsidRPr="00604F42">
        <w:rPr>
          <w:szCs w:val="28"/>
        </w:rPr>
        <w:t xml:space="preserve">очистных сооружений канализации </w:t>
      </w:r>
      <w:r w:rsidR="004475F6">
        <w:rPr>
          <w:szCs w:val="28"/>
        </w:rPr>
        <w:t>200</w:t>
      </w:r>
      <w:r w:rsidRPr="00E32078">
        <w:rPr>
          <w:szCs w:val="28"/>
        </w:rPr>
        <w:t>м</w:t>
      </w:r>
      <w:r w:rsidRPr="00E32078">
        <w:rPr>
          <w:szCs w:val="28"/>
          <w:vertAlign w:val="superscript"/>
        </w:rPr>
        <w:t>3</w:t>
      </w:r>
      <w:r>
        <w:rPr>
          <w:szCs w:val="28"/>
        </w:rPr>
        <w:t xml:space="preserve"> в </w:t>
      </w:r>
      <w:r w:rsidRPr="00E32078">
        <w:rPr>
          <w:szCs w:val="28"/>
        </w:rPr>
        <w:t>сутки.</w:t>
      </w:r>
      <w:r w:rsidR="0014797A">
        <w:rPr>
          <w:szCs w:val="28"/>
        </w:rPr>
        <w:t xml:space="preserve"> </w:t>
      </w:r>
      <w:r w:rsidR="004D429A">
        <w:rPr>
          <w:szCs w:val="28"/>
        </w:rPr>
        <w:t>Производительность комплекса локальных очистных сооружений определена в соответствии с п. 3.4.33 РНГП (Региональные нормы градостроительного проектирования) по Омской области, для жителей, проживающих в домах, оборудованных канализацией, при удельном среднесуточном водоотведении, принятому равным удельному среднесуточному водопотреблению без учета расходы воды на полив территорий и зеленых насаждений.</w:t>
      </w:r>
    </w:p>
    <w:p w:rsidR="004D429A" w:rsidRDefault="004D429A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В соответствии с разработанной схемой водоотведения переключение объемов ливневых стоков на очистные сооружения, а также строительство отдельных очистных сооружений для ливневых стоков до </w:t>
      </w:r>
      <w:r w:rsidR="00E36E8D">
        <w:rPr>
          <w:rFonts w:ascii="Times New Roman" w:eastAsia="Times New Roman" w:hAnsi="Times New Roman"/>
          <w:sz w:val="28"/>
          <w:szCs w:val="28"/>
        </w:rPr>
        <w:t>20</w:t>
      </w:r>
      <w:r w:rsidR="00483179">
        <w:rPr>
          <w:rFonts w:ascii="Times New Roman" w:eastAsia="Times New Roman" w:hAnsi="Times New Roman"/>
          <w:sz w:val="28"/>
          <w:szCs w:val="28"/>
        </w:rPr>
        <w:t>29</w:t>
      </w:r>
      <w:r>
        <w:rPr>
          <w:rFonts w:ascii="Times New Roman" w:eastAsia="Times New Roman" w:hAnsi="Times New Roman"/>
          <w:sz w:val="28"/>
          <w:szCs w:val="28"/>
        </w:rPr>
        <w:t xml:space="preserve"> года не планируется. Водоотведение ливневых стоков будет также осуществлять</w:t>
      </w:r>
      <w:r w:rsidR="00BC69DF">
        <w:rPr>
          <w:rFonts w:ascii="Times New Roman" w:eastAsia="Times New Roman" w:hAnsi="Times New Roman"/>
          <w:sz w:val="28"/>
          <w:szCs w:val="28"/>
        </w:rPr>
        <w:t>ся</w:t>
      </w:r>
      <w:r>
        <w:rPr>
          <w:rFonts w:ascii="Times New Roman" w:eastAsia="Times New Roman" w:hAnsi="Times New Roman"/>
          <w:sz w:val="28"/>
          <w:szCs w:val="28"/>
        </w:rPr>
        <w:t xml:space="preserve"> с помощью вертикальной планировки местности.</w:t>
      </w:r>
    </w:p>
    <w:p w:rsidR="004D429A" w:rsidRDefault="004D429A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B464B9" w:rsidRDefault="00B464B9" w:rsidP="004475F6">
      <w:pPr>
        <w:pStyle w:val="af4"/>
        <w:spacing w:before="0" w:after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4475F6" w:rsidRDefault="004475F6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4475F6" w:rsidRDefault="004475F6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4475F6" w:rsidRDefault="004475F6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4475F6" w:rsidRDefault="004475F6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4475F6" w:rsidRDefault="004475F6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B464B9" w:rsidRDefault="00B464B9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B464B9" w:rsidRDefault="00B464B9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4D429A" w:rsidRDefault="004D429A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B721D8" w:rsidRDefault="00B721D8" w:rsidP="004D429A">
      <w:pPr>
        <w:pStyle w:val="af4"/>
        <w:spacing w:before="0"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86" w:name="_Toc404607201"/>
      <w:bookmarkStart w:id="87" w:name="_Toc405968695"/>
      <w:r>
        <w:rPr>
          <w:rFonts w:ascii="Times New Roman" w:hAnsi="Times New Roman"/>
          <w:sz w:val="28"/>
          <w:szCs w:val="28"/>
        </w:rPr>
        <w:lastRenderedPageBreak/>
        <w:t>Раздел 11 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86"/>
      <w:bookmarkEnd w:id="87"/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88" w:name="_Toc404607202"/>
      <w:bookmarkStart w:id="89" w:name="_Toc405968696"/>
      <w:r>
        <w:rPr>
          <w:rFonts w:ascii="Times New Roman" w:hAnsi="Times New Roman"/>
          <w:sz w:val="28"/>
          <w:szCs w:val="28"/>
        </w:rPr>
        <w:t>11.1 Основные направления, принципы, задачи и целевые показатели развития централизованной системы водоотведения</w:t>
      </w:r>
      <w:bookmarkEnd w:id="88"/>
      <w:bookmarkEnd w:id="89"/>
    </w:p>
    <w:p w:rsidR="004D429A" w:rsidRDefault="004D429A" w:rsidP="004D429A">
      <w:pPr>
        <w:autoSpaceDE w:val="0"/>
        <w:ind w:firstLine="708"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На период реализации схемы водоотведения   </w:t>
      </w:r>
      <w:proofErr w:type="spellStart"/>
      <w:r w:rsidR="005E137F">
        <w:rPr>
          <w:bCs/>
          <w:iCs/>
          <w:szCs w:val="28"/>
        </w:rPr>
        <w:t>Нижнеиртышского</w:t>
      </w:r>
      <w:proofErr w:type="spellEnd"/>
      <w:r w:rsidR="005E137F">
        <w:rPr>
          <w:bCs/>
          <w:iCs/>
          <w:szCs w:val="28"/>
        </w:rPr>
        <w:t xml:space="preserve"> сельского поселения</w:t>
      </w:r>
      <w:r>
        <w:rPr>
          <w:bCs/>
          <w:iCs/>
          <w:szCs w:val="28"/>
        </w:rPr>
        <w:t xml:space="preserve"> (до </w:t>
      </w:r>
      <w:r w:rsidR="00E36E8D">
        <w:rPr>
          <w:bCs/>
          <w:iCs/>
          <w:szCs w:val="28"/>
        </w:rPr>
        <w:t>20</w:t>
      </w:r>
      <w:r w:rsidR="00483179">
        <w:rPr>
          <w:bCs/>
          <w:iCs/>
          <w:szCs w:val="28"/>
        </w:rPr>
        <w:t>29</w:t>
      </w:r>
      <w:r>
        <w:rPr>
          <w:bCs/>
          <w:iCs/>
          <w:szCs w:val="28"/>
        </w:rPr>
        <w:t xml:space="preserve"> г.), необходимо выполнить ряд следующих мероприятий:</w:t>
      </w:r>
    </w:p>
    <w:p w:rsidR="004D429A" w:rsidRDefault="004D429A" w:rsidP="001919F0">
      <w:pPr>
        <w:numPr>
          <w:ilvl w:val="0"/>
          <w:numId w:val="24"/>
        </w:numPr>
        <w:autoSpaceDE w:val="0"/>
        <w:ind w:left="1491" w:hanging="357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строительств</w:t>
      </w:r>
      <w:r w:rsidR="00827AB0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 xml:space="preserve"> локальных очистных сооружений </w:t>
      </w:r>
      <w:proofErr w:type="gramStart"/>
      <w:r>
        <w:rPr>
          <w:szCs w:val="28"/>
          <w:shd w:val="clear" w:color="auto" w:fill="FFFFFF"/>
        </w:rPr>
        <w:t>в</w:t>
      </w:r>
      <w:proofErr w:type="gramEnd"/>
      <w:r w:rsidR="00827AB0">
        <w:rPr>
          <w:szCs w:val="28"/>
          <w:shd w:val="clear" w:color="auto" w:fill="FFFFFF"/>
        </w:rPr>
        <w:t xml:space="preserve"> </w:t>
      </w:r>
      <w:r w:rsidR="003A0E6B">
        <w:rPr>
          <w:szCs w:val="28"/>
          <w:shd w:val="clear" w:color="auto" w:fill="FFFFFF"/>
        </w:rPr>
        <w:t xml:space="preserve">с. </w:t>
      </w:r>
      <w:proofErr w:type="spellStart"/>
      <w:r w:rsidR="003A0E6B">
        <w:rPr>
          <w:szCs w:val="28"/>
          <w:shd w:val="clear" w:color="auto" w:fill="FFFFFF"/>
        </w:rPr>
        <w:t>Нижнеиртышское</w:t>
      </w:r>
      <w:proofErr w:type="spellEnd"/>
      <w:r w:rsidR="00B464B9">
        <w:rPr>
          <w:szCs w:val="28"/>
          <w:shd w:val="clear" w:color="auto" w:fill="FFFFFF"/>
        </w:rPr>
        <w:t>;</w:t>
      </w:r>
    </w:p>
    <w:p w:rsidR="004D429A" w:rsidRDefault="004D429A" w:rsidP="001919F0">
      <w:pPr>
        <w:numPr>
          <w:ilvl w:val="0"/>
          <w:numId w:val="24"/>
        </w:numPr>
        <w:autoSpaceDE w:val="0"/>
        <w:ind w:left="1491" w:hanging="357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строительство канализационных насосных станций </w:t>
      </w:r>
      <w:proofErr w:type="gramStart"/>
      <w:r>
        <w:rPr>
          <w:szCs w:val="28"/>
          <w:shd w:val="clear" w:color="auto" w:fill="FFFFFF"/>
        </w:rPr>
        <w:t>в</w:t>
      </w:r>
      <w:proofErr w:type="gramEnd"/>
      <w:r w:rsidR="00827AB0">
        <w:rPr>
          <w:szCs w:val="28"/>
          <w:shd w:val="clear" w:color="auto" w:fill="FFFFFF"/>
        </w:rPr>
        <w:t xml:space="preserve"> </w:t>
      </w:r>
      <w:r w:rsidR="003A0E6B">
        <w:rPr>
          <w:szCs w:val="28"/>
          <w:shd w:val="clear" w:color="auto" w:fill="FFFFFF"/>
        </w:rPr>
        <w:t xml:space="preserve">с. </w:t>
      </w:r>
      <w:proofErr w:type="spellStart"/>
      <w:r w:rsidR="003A0E6B">
        <w:rPr>
          <w:szCs w:val="28"/>
          <w:shd w:val="clear" w:color="auto" w:fill="FFFFFF"/>
        </w:rPr>
        <w:t>Нижнеиртышское</w:t>
      </w:r>
      <w:proofErr w:type="spellEnd"/>
      <w:r>
        <w:rPr>
          <w:szCs w:val="28"/>
          <w:shd w:val="clear" w:color="auto" w:fill="FFFFFF"/>
        </w:rPr>
        <w:t>;</w:t>
      </w:r>
    </w:p>
    <w:p w:rsidR="004D429A" w:rsidRDefault="004D429A" w:rsidP="001919F0">
      <w:pPr>
        <w:numPr>
          <w:ilvl w:val="0"/>
          <w:numId w:val="24"/>
        </w:numPr>
        <w:autoSpaceDE w:val="0"/>
        <w:ind w:left="1491" w:hanging="357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установка приборов учета и контроля сточных вод, а также автоматической системы управления насосного оборудования; </w:t>
      </w:r>
    </w:p>
    <w:p w:rsidR="004D429A" w:rsidRDefault="004D429A" w:rsidP="001919F0">
      <w:pPr>
        <w:numPr>
          <w:ilvl w:val="0"/>
          <w:numId w:val="24"/>
        </w:numPr>
        <w:autoSpaceDE w:val="0"/>
        <w:ind w:left="1491" w:hanging="357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строительство самотечных и напорных сетей водоотведения в</w:t>
      </w:r>
      <w:r w:rsidR="003A0E6B">
        <w:rPr>
          <w:szCs w:val="28"/>
          <w:shd w:val="clear" w:color="auto" w:fill="FFFFFF"/>
        </w:rPr>
        <w:t xml:space="preserve">с. </w:t>
      </w:r>
      <w:proofErr w:type="spellStart"/>
      <w:r w:rsidR="003A0E6B">
        <w:rPr>
          <w:szCs w:val="28"/>
          <w:shd w:val="clear" w:color="auto" w:fill="FFFFFF"/>
        </w:rPr>
        <w:t>Нижнеиртышское</w:t>
      </w:r>
      <w:proofErr w:type="spellEnd"/>
      <w:r>
        <w:rPr>
          <w:szCs w:val="28"/>
          <w:shd w:val="clear" w:color="auto" w:fill="FFFFFF"/>
        </w:rPr>
        <w:t>;</w:t>
      </w:r>
    </w:p>
    <w:p w:rsidR="004D429A" w:rsidRDefault="004D429A" w:rsidP="001919F0">
      <w:pPr>
        <w:numPr>
          <w:ilvl w:val="0"/>
          <w:numId w:val="24"/>
        </w:numPr>
        <w:autoSpaceDE w:val="0"/>
        <w:ind w:left="1491" w:hanging="357"/>
        <w:jc w:val="both"/>
        <w:rPr>
          <w:szCs w:val="28"/>
          <w:shd w:val="clear" w:color="auto" w:fill="FFFF00"/>
        </w:rPr>
      </w:pPr>
      <w:r>
        <w:rPr>
          <w:szCs w:val="28"/>
          <w:shd w:val="clear" w:color="auto" w:fill="FFFFFF"/>
        </w:rPr>
        <w:t xml:space="preserve">устройство и </w:t>
      </w:r>
      <w:r>
        <w:rPr>
          <w:szCs w:val="28"/>
        </w:rPr>
        <w:t xml:space="preserve">реконструкция выгребных </w:t>
      </w:r>
      <w:r w:rsidR="00B464B9">
        <w:t xml:space="preserve">ям </w:t>
      </w:r>
      <w:proofErr w:type="gramStart"/>
      <w:r w:rsidR="004475F6">
        <w:rPr>
          <w:szCs w:val="28"/>
          <w:shd w:val="clear" w:color="auto" w:fill="FFFFFF"/>
        </w:rPr>
        <w:t>в</w:t>
      </w:r>
      <w:proofErr w:type="gramEnd"/>
      <w:r w:rsidR="004475F6">
        <w:rPr>
          <w:szCs w:val="28"/>
          <w:shd w:val="clear" w:color="auto" w:fill="FFFFFF"/>
        </w:rPr>
        <w:t xml:space="preserve"> с. </w:t>
      </w:r>
      <w:proofErr w:type="spellStart"/>
      <w:r w:rsidR="004475F6">
        <w:rPr>
          <w:szCs w:val="28"/>
          <w:shd w:val="clear" w:color="auto" w:fill="FFFFFF"/>
        </w:rPr>
        <w:t>Нижнеиртышское</w:t>
      </w:r>
      <w:proofErr w:type="spellEnd"/>
      <w:r w:rsidR="00B464B9">
        <w:t>.</w:t>
      </w:r>
    </w:p>
    <w:p w:rsidR="004D429A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 xml:space="preserve">Осуществление мероприятий схемы водоотведения в </w:t>
      </w:r>
      <w:proofErr w:type="spellStart"/>
      <w:r w:rsidR="005F4FA0">
        <w:rPr>
          <w:szCs w:val="28"/>
        </w:rPr>
        <w:t>Нижнеиртышском</w:t>
      </w:r>
      <w:proofErr w:type="spellEnd"/>
      <w:r w:rsidR="005F4FA0">
        <w:rPr>
          <w:szCs w:val="28"/>
        </w:rPr>
        <w:t xml:space="preserve"> сельском поселении</w:t>
      </w:r>
      <w:r>
        <w:rPr>
          <w:szCs w:val="28"/>
        </w:rPr>
        <w:t xml:space="preserve"> позволит:</w:t>
      </w:r>
    </w:p>
    <w:p w:rsidR="004D429A" w:rsidRDefault="004D429A" w:rsidP="004D429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улучшить качество жизни населения за счет повышения эффективности функционирования коммунального сектора в поселении;</w:t>
      </w:r>
    </w:p>
    <w:p w:rsidR="004D429A" w:rsidRDefault="004D429A" w:rsidP="004D429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граждан системой централизованного водоотведения, </w:t>
      </w:r>
      <w:r w:rsidRPr="00BD4E85">
        <w:rPr>
          <w:rFonts w:ascii="Times New Roman" w:hAnsi="Times New Roman" w:cs="Times New Roman"/>
          <w:sz w:val="28"/>
          <w:szCs w:val="28"/>
        </w:rPr>
        <w:t>локальными станциями биологической очистки по</w:t>
      </w:r>
      <w:r>
        <w:rPr>
          <w:rFonts w:ascii="Times New Roman" w:hAnsi="Times New Roman" w:cs="Times New Roman"/>
          <w:sz w:val="28"/>
          <w:szCs w:val="28"/>
        </w:rPr>
        <w:t xml:space="preserve"> доступным ценам в интересах удовлетворения их жизненных потребностей и охраны здоровья;</w:t>
      </w:r>
    </w:p>
    <w:p w:rsidR="004D429A" w:rsidRDefault="004D429A" w:rsidP="004D429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улучшить экологическое  состояние водных объектов и окружающей среды;</w:t>
      </w:r>
    </w:p>
    <w:p w:rsidR="004D429A" w:rsidRDefault="004D429A" w:rsidP="004D429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повысить уровень обеспеченности жилищного фонда системами водоотведения; </w:t>
      </w:r>
    </w:p>
    <w:p w:rsidR="004D429A" w:rsidRDefault="004D429A" w:rsidP="004D42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результатов, определенных схемой, повлияет на эффективность социально-экономического развития </w:t>
      </w:r>
      <w:proofErr w:type="spellStart"/>
      <w:r w:rsidR="005E137F">
        <w:rPr>
          <w:rFonts w:ascii="Times New Roman" w:hAnsi="Times New Roman" w:cs="Times New Roman"/>
          <w:sz w:val="28"/>
          <w:szCs w:val="28"/>
        </w:rPr>
        <w:t>Нижнеиртышского</w:t>
      </w:r>
      <w:proofErr w:type="spellEnd"/>
      <w:r w:rsidR="005E137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проведения единой государственной политики в части:</w:t>
      </w:r>
    </w:p>
    <w:p w:rsidR="004D429A" w:rsidRDefault="004D429A" w:rsidP="004D429A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4D429A" w:rsidRDefault="004D429A" w:rsidP="004D42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увеличения инвестиционной привлекательности отрасли жилищно-коммунального хозяйства;</w:t>
      </w:r>
    </w:p>
    <w:p w:rsidR="004D429A" w:rsidRDefault="004D429A" w:rsidP="004D42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повышения экологической безопасности окружающей среды с помощью введения в эксплуатацию канализационных сетей и строительства объектов водоотведения.</w:t>
      </w:r>
    </w:p>
    <w:p w:rsidR="004D429A" w:rsidRDefault="004D429A" w:rsidP="004D42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2053" w:rsidRDefault="007D2053" w:rsidP="004D42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90" w:name="_Toc404607203"/>
      <w:bookmarkStart w:id="91" w:name="_Toc405968697"/>
      <w:r>
        <w:rPr>
          <w:rFonts w:ascii="Times New Roman" w:hAnsi="Times New Roman"/>
          <w:sz w:val="28"/>
          <w:szCs w:val="28"/>
        </w:rPr>
        <w:lastRenderedPageBreak/>
        <w:t>11.2 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90"/>
      <w:bookmarkEnd w:id="91"/>
    </w:p>
    <w:p w:rsidR="004D429A" w:rsidRDefault="004D429A" w:rsidP="004D429A">
      <w:pPr>
        <w:ind w:firstLine="708"/>
        <w:rPr>
          <w:b/>
          <w:u w:val="single"/>
        </w:rPr>
      </w:pPr>
      <w:r>
        <w:rPr>
          <w:b/>
          <w:u w:val="single"/>
        </w:rPr>
        <w:t>Предложения по строительству объектов системы водоотведения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В связи с тем, что на большей части поселения упрощенная система водоотведения, схемой водоотведения </w:t>
      </w:r>
      <w:r>
        <w:t>рекомендуется строительство локальных очистных сооружений. Расположе</w:t>
      </w:r>
      <w:r>
        <w:rPr>
          <w:szCs w:val="28"/>
        </w:rPr>
        <w:t xml:space="preserve">ние объекта показано на схеме водоотведения поселения. 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>Сооружения предназначены для очистки хозяйственно-бытовых сточных вод и близких к ним по составу. Установка должна обеспечивать очистку бытовых сточных вод до показателей, соответствующих ПДК сброса. Очищенную воду предлагается сбрасывать в искусственный котлован, при возможности использовать очищенную воду в технических целях.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Качество воды, прошедшей очистку, должно соответствовать параметрам, представленным в </w:t>
      </w:r>
      <w:r>
        <w:t xml:space="preserve">таблице </w:t>
      </w:r>
      <w:r w:rsidR="004475F6">
        <w:t>6</w:t>
      </w:r>
      <w:r>
        <w:rPr>
          <w:szCs w:val="28"/>
        </w:rPr>
        <w:t>. Сточные воды должны пройти несколько степеней очистки:</w:t>
      </w:r>
    </w:p>
    <w:p w:rsidR="004D429A" w:rsidRDefault="004D429A" w:rsidP="007D2053">
      <w:pPr>
        <w:numPr>
          <w:ilvl w:val="0"/>
          <w:numId w:val="30"/>
        </w:numPr>
        <w:jc w:val="both"/>
        <w:rPr>
          <w:szCs w:val="28"/>
        </w:rPr>
      </w:pPr>
      <w:r>
        <w:rPr>
          <w:szCs w:val="28"/>
        </w:rPr>
        <w:t>Механическую (на сорозадерживающих решетках, песколовках);</w:t>
      </w:r>
    </w:p>
    <w:p w:rsidR="004D429A" w:rsidRDefault="004D429A" w:rsidP="007D2053">
      <w:pPr>
        <w:numPr>
          <w:ilvl w:val="0"/>
          <w:numId w:val="30"/>
        </w:numPr>
        <w:jc w:val="both"/>
        <w:rPr>
          <w:szCs w:val="28"/>
        </w:rPr>
      </w:pPr>
      <w:r>
        <w:rPr>
          <w:szCs w:val="28"/>
        </w:rPr>
        <w:t>Полную биологическую очистку;</w:t>
      </w:r>
    </w:p>
    <w:p w:rsidR="004D429A" w:rsidRDefault="004D429A" w:rsidP="007D2053">
      <w:pPr>
        <w:numPr>
          <w:ilvl w:val="0"/>
          <w:numId w:val="30"/>
        </w:numPr>
        <w:jc w:val="both"/>
        <w:rPr>
          <w:szCs w:val="28"/>
        </w:rPr>
      </w:pPr>
      <w:r>
        <w:rPr>
          <w:szCs w:val="28"/>
        </w:rPr>
        <w:t xml:space="preserve">Доочистку (на </w:t>
      </w:r>
      <w:proofErr w:type="spellStart"/>
      <w:r>
        <w:rPr>
          <w:szCs w:val="28"/>
        </w:rPr>
        <w:t>самопромывных</w:t>
      </w:r>
      <w:proofErr w:type="spellEnd"/>
      <w:r>
        <w:rPr>
          <w:szCs w:val="28"/>
        </w:rPr>
        <w:t xml:space="preserve"> песчаных фильтрах);</w:t>
      </w:r>
    </w:p>
    <w:p w:rsidR="004D429A" w:rsidRDefault="004D429A" w:rsidP="007D2053">
      <w:pPr>
        <w:numPr>
          <w:ilvl w:val="0"/>
          <w:numId w:val="30"/>
        </w:numPr>
        <w:jc w:val="both"/>
        <w:rPr>
          <w:szCs w:val="28"/>
        </w:rPr>
      </w:pPr>
      <w:r>
        <w:rPr>
          <w:szCs w:val="28"/>
        </w:rPr>
        <w:t>Обеззараживание ультрафиолетом, установка обезвоживания осадка.</w:t>
      </w:r>
    </w:p>
    <w:p w:rsidR="004D429A" w:rsidRDefault="004D429A" w:rsidP="004D429A">
      <w:pPr>
        <w:ind w:firstLine="708"/>
        <w:jc w:val="both"/>
        <w:rPr>
          <w:szCs w:val="28"/>
        </w:rPr>
      </w:pPr>
      <w:r>
        <w:rPr>
          <w:szCs w:val="28"/>
        </w:rPr>
        <w:t>Характеристики и комплектность очистных сооружений уточнить при разработке рабочего проекта.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Комплекс локальных очистных сооружений поставляются в полной заводской готовности, наземного контейнерного типа, с УФ установкой </w:t>
      </w:r>
    </w:p>
    <w:p w:rsidR="004D429A" w:rsidRPr="00E401E5" w:rsidRDefault="004475F6" w:rsidP="00E401E5">
      <w:pPr>
        <w:ind w:firstLine="708"/>
      </w:pPr>
      <w:r>
        <w:t>Таблица 6</w:t>
      </w:r>
      <w:r w:rsidR="00E401E5">
        <w:t xml:space="preserve"> – </w:t>
      </w:r>
      <w:r w:rsidR="004D429A" w:rsidRPr="00E401E5">
        <w:t>Эффективность очистки сточных вод для сброса водоем.</w:t>
      </w:r>
    </w:p>
    <w:p w:rsidR="004D429A" w:rsidRDefault="004D429A" w:rsidP="004D429A">
      <w:pPr>
        <w:autoSpaceDE w:val="0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54C2CCCC" wp14:editId="5037A3BF">
            <wp:extent cx="6124575" cy="2945130"/>
            <wp:effectExtent l="0" t="0" r="9525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945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9A" w:rsidRDefault="004D429A" w:rsidP="004D429A">
      <w:pPr>
        <w:ind w:firstLine="709"/>
        <w:jc w:val="both"/>
        <w:rPr>
          <w:szCs w:val="28"/>
        </w:rPr>
      </w:pPr>
    </w:p>
    <w:p w:rsidR="00E401E5" w:rsidRDefault="00E401E5" w:rsidP="004D429A">
      <w:pPr>
        <w:ind w:firstLine="708"/>
        <w:rPr>
          <w:b/>
          <w:u w:val="single"/>
        </w:rPr>
      </w:pPr>
    </w:p>
    <w:p w:rsidR="007D2053" w:rsidRDefault="007D2053" w:rsidP="004D429A">
      <w:pPr>
        <w:ind w:firstLine="708"/>
        <w:rPr>
          <w:b/>
          <w:u w:val="single"/>
        </w:rPr>
      </w:pPr>
    </w:p>
    <w:p w:rsidR="004D429A" w:rsidRDefault="004D429A" w:rsidP="004D429A">
      <w:pPr>
        <w:ind w:firstLine="708"/>
        <w:rPr>
          <w:b/>
          <w:u w:val="single"/>
        </w:rPr>
      </w:pPr>
      <w:r>
        <w:rPr>
          <w:b/>
          <w:u w:val="single"/>
        </w:rPr>
        <w:lastRenderedPageBreak/>
        <w:t>Предложения по строительству сетей водоотведения</w:t>
      </w:r>
    </w:p>
    <w:p w:rsidR="004D429A" w:rsidRDefault="004D429A" w:rsidP="004D429A">
      <w:pPr>
        <w:ind w:firstLine="708"/>
        <w:jc w:val="both"/>
      </w:pPr>
      <w:r>
        <w:t xml:space="preserve">Для повышения качества жизни населения </w:t>
      </w:r>
      <w:proofErr w:type="spellStart"/>
      <w:r w:rsidR="005E137F">
        <w:t>Нижнеиртышского</w:t>
      </w:r>
      <w:proofErr w:type="spellEnd"/>
      <w:r w:rsidR="005E137F">
        <w:t xml:space="preserve"> сельского поселения</w:t>
      </w:r>
      <w:r>
        <w:t xml:space="preserve"> рекомендуется запланировать прокладку канализационных сетей, подключить выпуски к планируемой централизованной системе водоотведения объектов муниципального образования и части усадебной застройки.</w:t>
      </w:r>
    </w:p>
    <w:p w:rsidR="004D429A" w:rsidRDefault="004D429A" w:rsidP="004D429A">
      <w:pPr>
        <w:ind w:firstLine="708"/>
        <w:jc w:val="both"/>
      </w:pPr>
      <w:proofErr w:type="gramStart"/>
      <w:r>
        <w:t>На основании опыта эксплуатации и технико-экономических расчетов канализационных сетей установлены минимальные диаметры труб канализации для уличной сети 200 мм, для внутриквартальной 150 мм.</w:t>
      </w:r>
      <w:proofErr w:type="gramEnd"/>
      <w:r>
        <w:t xml:space="preserve"> Канализационные трубопроводы бытовой канализации рассчитываются на частичное наполнение труб, что позволяет: создать лучшие условия для транспортирования взвешенных загрязнений; обеспечить вентиляцию сети для удаления вредных и опасных газов, выделяющихся из жидкости; создать некоторый резерв в сечении труб для пропуска расхода, превышающего расчетный. Расчетное наполнение труб диаметром 150-300 мм принимается равным 0,6. Во избежание заиливания канализационных сетей трубопроводам придают надлежащие уклоны, обеспечивающие течение жидкости с </w:t>
      </w:r>
      <w:proofErr w:type="spellStart"/>
      <w:r>
        <w:t>самоочищающими</w:t>
      </w:r>
      <w:proofErr w:type="spellEnd"/>
      <w:r>
        <w:t xml:space="preserve"> скоростями. Минимальную расчетную скорость в сети бытовой канализации для труб диаметрами 150-250 мм следует принимать равной 0,7 м/с (</w:t>
      </w:r>
      <w:proofErr w:type="spellStart"/>
      <w:r>
        <w:t>самоочищающая</w:t>
      </w:r>
      <w:proofErr w:type="spellEnd"/>
      <w:r>
        <w:t xml:space="preserve"> скорость). Наименьшие уклоны трубопроводов в </w:t>
      </w:r>
      <w:proofErr w:type="gramStart"/>
      <w:r>
        <w:t>мм</w:t>
      </w:r>
      <w:proofErr w:type="gramEnd"/>
      <w:r>
        <w:t xml:space="preserve">, обеспечивающие </w:t>
      </w:r>
      <w:proofErr w:type="spellStart"/>
      <w:r>
        <w:t>незаиливающие</w:t>
      </w:r>
      <w:proofErr w:type="spellEnd"/>
      <w:r>
        <w:t xml:space="preserve"> скорости, при расчетном наполнении для труб диаметрами 150 мм, 200 мм, 250 мм, 300 мм принимается равным соответственно 0.007, 0.005, 0.004, 0,0033.</w:t>
      </w:r>
    </w:p>
    <w:p w:rsidR="004D429A" w:rsidRDefault="004D429A" w:rsidP="004D429A">
      <w:pPr>
        <w:ind w:firstLine="708"/>
        <w:jc w:val="both"/>
        <w:rPr>
          <w:shd w:val="clear" w:color="auto" w:fill="FFFFFF"/>
        </w:rPr>
      </w:pPr>
      <w:r>
        <w:t xml:space="preserve">Трубопровод рекомендуется выполнить из безнапорных полиэтиленовых труб и напорных полиэтиленовых труб общей </w:t>
      </w:r>
      <w:r>
        <w:rPr>
          <w:shd w:val="clear" w:color="auto" w:fill="FFFFFF"/>
        </w:rPr>
        <w:t xml:space="preserve">протяженностью </w:t>
      </w:r>
      <w:r w:rsidR="001F156C">
        <w:rPr>
          <w:shd w:val="clear" w:color="auto" w:fill="FFFFFF"/>
        </w:rPr>
        <w:t>5,21</w:t>
      </w:r>
      <w:r>
        <w:rPr>
          <w:shd w:val="clear" w:color="auto" w:fill="FFFFFF"/>
        </w:rPr>
        <w:t xml:space="preserve"> км и диаметрами 110-</w:t>
      </w:r>
      <w:r w:rsidR="00DA1373">
        <w:rPr>
          <w:shd w:val="clear" w:color="auto" w:fill="FFFFFF"/>
        </w:rPr>
        <w:t xml:space="preserve">300 </w:t>
      </w:r>
      <w:r>
        <w:rPr>
          <w:shd w:val="clear" w:color="auto" w:fill="FFFFFF"/>
        </w:rPr>
        <w:t xml:space="preserve">мм. Трассировку и диаметр прокладки трубопровода уточнить при разработке рабочего проекта на наружные сети водоотведения. </w:t>
      </w:r>
    </w:p>
    <w:p w:rsidR="00DA1373" w:rsidRDefault="008A7C3F" w:rsidP="00DA1373">
      <w:pPr>
        <w:ind w:firstLine="708"/>
        <w:jc w:val="both"/>
        <w:rPr>
          <w:shd w:val="clear" w:color="auto" w:fill="FFFFFF"/>
        </w:rPr>
      </w:pPr>
      <w:proofErr w:type="gramStart"/>
      <w:r w:rsidRPr="003657C2">
        <w:rPr>
          <w:szCs w:val="28"/>
        </w:rPr>
        <w:t>В</w:t>
      </w:r>
      <w:proofErr w:type="gramEnd"/>
      <w:r w:rsidR="0014797A">
        <w:rPr>
          <w:szCs w:val="28"/>
        </w:rPr>
        <w:t xml:space="preserve"> </w:t>
      </w:r>
      <w:r w:rsidR="003A0E6B">
        <w:rPr>
          <w:szCs w:val="28"/>
        </w:rPr>
        <w:t xml:space="preserve">с. </w:t>
      </w:r>
      <w:proofErr w:type="spellStart"/>
      <w:r w:rsidR="003A0E6B">
        <w:rPr>
          <w:szCs w:val="28"/>
        </w:rPr>
        <w:t>Нижнеиртышское</w:t>
      </w:r>
      <w:proofErr w:type="spellEnd"/>
      <w:r w:rsidRPr="003657C2">
        <w:rPr>
          <w:szCs w:val="28"/>
        </w:rPr>
        <w:t xml:space="preserve"> предлагаются </w:t>
      </w:r>
      <w:proofErr w:type="gramStart"/>
      <w:r w:rsidRPr="003657C2">
        <w:rPr>
          <w:szCs w:val="28"/>
        </w:rPr>
        <w:t>к</w:t>
      </w:r>
      <w:proofErr w:type="gramEnd"/>
      <w:r w:rsidRPr="003657C2">
        <w:rPr>
          <w:szCs w:val="28"/>
        </w:rPr>
        <w:t xml:space="preserve"> строительству безнапорные сети протяженностью </w:t>
      </w:r>
      <w:r w:rsidRPr="003657C2">
        <w:rPr>
          <w:szCs w:val="28"/>
          <w:lang w:val="en-US"/>
        </w:rPr>
        <w:t>L</w:t>
      </w:r>
      <w:r w:rsidRPr="003657C2">
        <w:rPr>
          <w:szCs w:val="28"/>
        </w:rPr>
        <w:t>=</w:t>
      </w:r>
      <w:r w:rsidR="001F156C">
        <w:rPr>
          <w:szCs w:val="28"/>
        </w:rPr>
        <w:t>163</w:t>
      </w:r>
      <w:r>
        <w:rPr>
          <w:szCs w:val="28"/>
        </w:rPr>
        <w:t>0</w:t>
      </w:r>
      <w:r w:rsidRPr="003657C2">
        <w:rPr>
          <w:szCs w:val="28"/>
        </w:rPr>
        <w:t xml:space="preserve"> м, </w:t>
      </w:r>
      <w:r w:rsidRPr="003657C2">
        <w:rPr>
          <w:szCs w:val="28"/>
          <w:lang w:val="en-US"/>
        </w:rPr>
        <w:t>d</w:t>
      </w:r>
      <w:r w:rsidRPr="003657C2">
        <w:rPr>
          <w:szCs w:val="28"/>
        </w:rPr>
        <w:t xml:space="preserve">=159, </w:t>
      </w:r>
      <w:r w:rsidRPr="003657C2">
        <w:rPr>
          <w:szCs w:val="28"/>
          <w:lang w:val="en-US"/>
        </w:rPr>
        <w:t>L</w:t>
      </w:r>
      <w:r w:rsidRPr="003657C2">
        <w:rPr>
          <w:szCs w:val="28"/>
        </w:rPr>
        <w:t>=</w:t>
      </w:r>
      <w:r w:rsidR="001F156C">
        <w:rPr>
          <w:szCs w:val="28"/>
        </w:rPr>
        <w:t>1030</w:t>
      </w:r>
      <w:r w:rsidRPr="003657C2">
        <w:rPr>
          <w:szCs w:val="28"/>
        </w:rPr>
        <w:t xml:space="preserve"> м, </w:t>
      </w:r>
      <w:r w:rsidRPr="003657C2">
        <w:rPr>
          <w:szCs w:val="28"/>
          <w:lang w:val="en-US"/>
        </w:rPr>
        <w:t>d</w:t>
      </w:r>
      <w:r w:rsidRPr="003657C2">
        <w:rPr>
          <w:szCs w:val="28"/>
        </w:rPr>
        <w:t>=225</w:t>
      </w:r>
      <w:r w:rsidR="001F156C">
        <w:rPr>
          <w:szCs w:val="28"/>
        </w:rPr>
        <w:t>,</w:t>
      </w:r>
      <w:r w:rsidR="001F156C" w:rsidRPr="003657C2">
        <w:rPr>
          <w:szCs w:val="28"/>
          <w:lang w:val="en-US"/>
        </w:rPr>
        <w:t>L</w:t>
      </w:r>
      <w:r w:rsidR="001F156C" w:rsidRPr="003657C2">
        <w:rPr>
          <w:szCs w:val="28"/>
        </w:rPr>
        <w:t>=</w:t>
      </w:r>
      <w:r w:rsidR="001F156C">
        <w:rPr>
          <w:szCs w:val="28"/>
        </w:rPr>
        <w:t>300</w:t>
      </w:r>
      <w:r w:rsidR="001F156C" w:rsidRPr="003657C2">
        <w:rPr>
          <w:szCs w:val="28"/>
        </w:rPr>
        <w:t xml:space="preserve"> м, </w:t>
      </w:r>
      <w:r w:rsidR="001F156C" w:rsidRPr="003657C2">
        <w:rPr>
          <w:szCs w:val="28"/>
          <w:lang w:val="en-US"/>
        </w:rPr>
        <w:t>d</w:t>
      </w:r>
      <w:r w:rsidR="001F156C" w:rsidRPr="003657C2">
        <w:rPr>
          <w:szCs w:val="28"/>
        </w:rPr>
        <w:t>=</w:t>
      </w:r>
      <w:r w:rsidR="001F156C">
        <w:rPr>
          <w:szCs w:val="28"/>
        </w:rPr>
        <w:t>300</w:t>
      </w:r>
      <w:r w:rsidRPr="003657C2">
        <w:rPr>
          <w:szCs w:val="28"/>
        </w:rPr>
        <w:t xml:space="preserve"> и напорные сети общей протяженностью </w:t>
      </w:r>
      <w:r w:rsidRPr="003657C2">
        <w:rPr>
          <w:szCs w:val="28"/>
          <w:lang w:val="en-US"/>
        </w:rPr>
        <w:t>L</w:t>
      </w:r>
      <w:r w:rsidRPr="003657C2">
        <w:rPr>
          <w:szCs w:val="28"/>
        </w:rPr>
        <w:t>=</w:t>
      </w:r>
      <w:r w:rsidR="001F156C">
        <w:rPr>
          <w:szCs w:val="28"/>
        </w:rPr>
        <w:t>2250</w:t>
      </w:r>
      <w:r w:rsidRPr="003657C2">
        <w:rPr>
          <w:szCs w:val="28"/>
        </w:rPr>
        <w:t xml:space="preserve"> м, </w:t>
      </w:r>
      <w:r w:rsidRPr="003657C2">
        <w:rPr>
          <w:szCs w:val="28"/>
          <w:lang w:val="en-US"/>
        </w:rPr>
        <w:t>d</w:t>
      </w:r>
      <w:r w:rsidRPr="003657C2">
        <w:rPr>
          <w:szCs w:val="28"/>
        </w:rPr>
        <w:t>=110. Целью мероприятия является обеспечение централизованн</w:t>
      </w:r>
      <w:r>
        <w:rPr>
          <w:szCs w:val="28"/>
        </w:rPr>
        <w:t>ым</w:t>
      </w:r>
      <w:r w:rsidRPr="003657C2">
        <w:rPr>
          <w:szCs w:val="28"/>
        </w:rPr>
        <w:t xml:space="preserve"> водоотведени</w:t>
      </w:r>
      <w:r>
        <w:rPr>
          <w:szCs w:val="28"/>
        </w:rPr>
        <w:t>ем</w:t>
      </w:r>
      <w:r w:rsidRPr="003657C2">
        <w:rPr>
          <w:szCs w:val="28"/>
        </w:rPr>
        <w:t xml:space="preserve"> части</w:t>
      </w:r>
      <w:r w:rsidR="00827AB0">
        <w:rPr>
          <w:szCs w:val="28"/>
        </w:rPr>
        <w:t xml:space="preserve"> </w:t>
      </w:r>
      <w:r w:rsidR="003A0E6B">
        <w:rPr>
          <w:szCs w:val="28"/>
        </w:rPr>
        <w:t xml:space="preserve">с. </w:t>
      </w:r>
      <w:proofErr w:type="spellStart"/>
      <w:r w:rsidR="003A0E6B">
        <w:rPr>
          <w:szCs w:val="28"/>
        </w:rPr>
        <w:t>Нижнеиртышское</w:t>
      </w:r>
      <w:proofErr w:type="spellEnd"/>
      <w:r w:rsidRPr="00237697">
        <w:rPr>
          <w:szCs w:val="28"/>
        </w:rPr>
        <w:t>. Срок реализации проекта – 20</w:t>
      </w:r>
      <w:r w:rsidR="00BB0C17">
        <w:rPr>
          <w:szCs w:val="28"/>
        </w:rPr>
        <w:t>22</w:t>
      </w:r>
      <w:r w:rsidRPr="00237697">
        <w:rPr>
          <w:szCs w:val="28"/>
        </w:rPr>
        <w:t>-20</w:t>
      </w:r>
      <w:r w:rsidR="00DA1373">
        <w:rPr>
          <w:szCs w:val="28"/>
        </w:rPr>
        <w:t>2</w:t>
      </w:r>
      <w:r w:rsidR="00BB0C17">
        <w:rPr>
          <w:szCs w:val="28"/>
        </w:rPr>
        <w:t>4</w:t>
      </w:r>
      <w:r w:rsidRPr="00237697">
        <w:rPr>
          <w:szCs w:val="28"/>
        </w:rPr>
        <w:t xml:space="preserve"> гг.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Прокладка канализационных сетей осуществляется ниже глубины промерзания почвы. В целях уменьшения глубин заложения трубопроводы должны трассироваться в направлении, совпадающем с уклоном поверхности земли. Маршруты прохождения новых и реконструируемых линейных объектов централизованной системы водоотведения по территории поселения необходимо выполнять в зеленой зоне (газон) и в соответствии с требованиями СП 42.13330.2011 «Градостроительство. Планировка и застройка городских и сельских поселений. Актуализированная редакция СНиП 2.07.01-89*» и СП 31.13330.2012 «Водоснабжение. Наружные сети и сооружения. Актуализированная редакция СНиП 2.04.02-84*».</w:t>
      </w:r>
    </w:p>
    <w:p w:rsidR="004D429A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Расположение планируемого трубопровода показано на схеме водоотведения поселения. </w:t>
      </w:r>
    </w:p>
    <w:p w:rsidR="004D429A" w:rsidRDefault="004D429A" w:rsidP="004D429A">
      <w:pPr>
        <w:ind w:firstLine="708"/>
        <w:jc w:val="both"/>
        <w:rPr>
          <w:b/>
          <w:u w:val="single"/>
        </w:rPr>
      </w:pPr>
    </w:p>
    <w:p w:rsidR="004D429A" w:rsidRDefault="004D429A" w:rsidP="004D429A">
      <w:pPr>
        <w:ind w:firstLine="708"/>
        <w:jc w:val="both"/>
        <w:rPr>
          <w:b/>
          <w:u w:val="single"/>
        </w:rPr>
      </w:pPr>
      <w:r>
        <w:rPr>
          <w:b/>
          <w:u w:val="single"/>
        </w:rPr>
        <w:t>Предложения по строительству канализационных насосных станций</w:t>
      </w:r>
    </w:p>
    <w:p w:rsidR="004D429A" w:rsidRDefault="004D429A" w:rsidP="004D429A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В </w:t>
      </w:r>
      <w:proofErr w:type="spellStart"/>
      <w:r w:rsidR="005F4FA0">
        <w:rPr>
          <w:shd w:val="clear" w:color="auto" w:fill="FFFFFF"/>
        </w:rPr>
        <w:t>Нижнеиртышском</w:t>
      </w:r>
      <w:proofErr w:type="spellEnd"/>
      <w:r w:rsidR="005F4FA0">
        <w:rPr>
          <w:shd w:val="clear" w:color="auto" w:fill="FFFFFF"/>
        </w:rPr>
        <w:t xml:space="preserve"> сельском поселении</w:t>
      </w:r>
      <w:r>
        <w:rPr>
          <w:shd w:val="clear" w:color="auto" w:fill="FFFFFF"/>
        </w:rPr>
        <w:t xml:space="preserve"> на период развития до </w:t>
      </w:r>
      <w:r w:rsidR="00E36E8D">
        <w:rPr>
          <w:shd w:val="clear" w:color="auto" w:fill="FFFFFF"/>
        </w:rPr>
        <w:t>20</w:t>
      </w:r>
      <w:r w:rsidR="00483179">
        <w:rPr>
          <w:shd w:val="clear" w:color="auto" w:fill="FFFFFF"/>
        </w:rPr>
        <w:t xml:space="preserve">29 </w:t>
      </w:r>
      <w:r>
        <w:rPr>
          <w:shd w:val="clear" w:color="auto" w:fill="FFFFFF"/>
        </w:rPr>
        <w:t xml:space="preserve">года схемой водоотведения предлагается строительство </w:t>
      </w:r>
      <w:r w:rsidR="001F156C">
        <w:rPr>
          <w:shd w:val="clear" w:color="auto" w:fill="FFFFFF"/>
        </w:rPr>
        <w:t xml:space="preserve">двух </w:t>
      </w:r>
      <w:r>
        <w:rPr>
          <w:shd w:val="clear" w:color="auto" w:fill="FFFFFF"/>
        </w:rPr>
        <w:t>канализационных насосных станций (КНС</w:t>
      </w:r>
      <w:r w:rsidR="001F156C">
        <w:rPr>
          <w:shd w:val="clear" w:color="auto" w:fill="FFFFFF"/>
        </w:rPr>
        <w:t xml:space="preserve">). </w:t>
      </w:r>
      <w:r>
        <w:rPr>
          <w:shd w:val="clear" w:color="auto" w:fill="FFFFFF"/>
        </w:rPr>
        <w:t>Планируемое расположение КНС показаны в графической части схемы водоотведения.</w:t>
      </w:r>
    </w:p>
    <w:p w:rsidR="004D429A" w:rsidRPr="008549A9" w:rsidRDefault="004D429A" w:rsidP="004D429A">
      <w:pPr>
        <w:ind w:firstLine="708"/>
        <w:jc w:val="both"/>
        <w:rPr>
          <w:color w:val="000000" w:themeColor="text1"/>
          <w:szCs w:val="28"/>
        </w:rPr>
      </w:pPr>
      <w:r>
        <w:rPr>
          <w:szCs w:val="28"/>
        </w:rPr>
        <w:t xml:space="preserve">Категория насосной станции в соответствии со СНиП 2.04.03-85 – вторая. В режиме работы насосной станции допускается перерыв в подаче сточных вод не более 6 ч либо снижение ее в пределах, определяемых надежностью системы водоснабжения населенного пункта. Канализационные насосные станции модульные, полного заводского изготовления. Место </w:t>
      </w:r>
      <w:r w:rsidRPr="008549A9">
        <w:rPr>
          <w:color w:val="000000" w:themeColor="text1"/>
          <w:szCs w:val="28"/>
        </w:rPr>
        <w:t xml:space="preserve">расположения их указано на перспективной схеме водоотведения. </w:t>
      </w:r>
    </w:p>
    <w:p w:rsidR="004D429A" w:rsidRPr="008549A9" w:rsidRDefault="004D429A" w:rsidP="004D429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8549A9">
        <w:rPr>
          <w:rStyle w:val="apple-converted-space"/>
          <w:color w:val="000000" w:themeColor="text1"/>
          <w:szCs w:val="28"/>
          <w:shd w:val="clear" w:color="auto" w:fill="FFFFFF"/>
        </w:rPr>
        <w:t>Схемой предлагается к строительству канализационные модульные насосные станции (</w:t>
      </w:r>
      <w:r w:rsidRPr="008549A9">
        <w:rPr>
          <w:rStyle w:val="apple-converted-space"/>
          <w:color w:val="000000" w:themeColor="text1"/>
          <w:szCs w:val="28"/>
          <w:shd w:val="clear" w:color="auto" w:fill="FFFFFF"/>
          <w:lang w:val="en-US"/>
        </w:rPr>
        <w:t>PPS</w:t>
      </w:r>
      <w:r w:rsidRPr="008549A9">
        <w:rPr>
          <w:color w:val="000000" w:themeColor="text1"/>
          <w:szCs w:val="28"/>
          <w:shd w:val="clear" w:color="auto" w:fill="FFFFFF"/>
        </w:rPr>
        <w:t xml:space="preserve"> фирм</w:t>
      </w:r>
      <w:proofErr w:type="gramStart"/>
      <w:r w:rsidRPr="008549A9">
        <w:rPr>
          <w:color w:val="000000" w:themeColor="text1"/>
          <w:szCs w:val="28"/>
          <w:shd w:val="clear" w:color="auto" w:fill="FFFFFF"/>
        </w:rPr>
        <w:t>ы ООО</w:t>
      </w:r>
      <w:proofErr w:type="gramEnd"/>
      <w:r w:rsidRPr="008549A9">
        <w:rPr>
          <w:color w:val="000000" w:themeColor="text1"/>
          <w:szCs w:val="28"/>
          <w:shd w:val="clear" w:color="auto" w:fill="FFFFFF"/>
        </w:rPr>
        <w:t xml:space="preserve"> «ГРУНДФОС», КНС по типовому проекту фирмы ООО «Адмирал»). Продукция сертифицирована и соответствуют государственным стандартам качества. Отличительной особенностью является их надежность, безопасность и простота в эксплуатации.</w:t>
      </w:r>
    </w:p>
    <w:p w:rsidR="004D429A" w:rsidRPr="008549A9" w:rsidRDefault="004D429A" w:rsidP="004D429A">
      <w:pPr>
        <w:ind w:firstLine="709"/>
        <w:jc w:val="both"/>
        <w:rPr>
          <w:bCs/>
          <w:color w:val="000000" w:themeColor="text1"/>
          <w:szCs w:val="28"/>
        </w:rPr>
      </w:pPr>
      <w:r w:rsidRPr="008549A9">
        <w:rPr>
          <w:color w:val="000000" w:themeColor="text1"/>
          <w:szCs w:val="28"/>
          <w:shd w:val="clear" w:color="auto" w:fill="FFFFFF"/>
        </w:rPr>
        <w:t>Также использование</w:t>
      </w:r>
      <w:r w:rsidRPr="008549A9">
        <w:rPr>
          <w:rStyle w:val="apple-converted-space"/>
          <w:color w:val="000000" w:themeColor="text1"/>
          <w:szCs w:val="28"/>
          <w:shd w:val="clear" w:color="auto" w:fill="FFFFFF"/>
        </w:rPr>
        <w:t> </w:t>
      </w:r>
      <w:r w:rsidRPr="008549A9">
        <w:rPr>
          <w:color w:val="000000" w:themeColor="text1"/>
          <w:szCs w:val="28"/>
          <w:shd w:val="clear" w:color="auto" w:fill="FFFFFF"/>
        </w:rPr>
        <w:t xml:space="preserve">модульных КНС дает возможность снизить уровень трудозатрат, </w:t>
      </w:r>
      <w:r w:rsidRPr="008549A9">
        <w:rPr>
          <w:rStyle w:val="a6"/>
          <w:b w:val="0"/>
          <w:color w:val="000000" w:themeColor="text1"/>
          <w:szCs w:val="28"/>
        </w:rPr>
        <w:t>канализационные насосные станции</w:t>
      </w:r>
      <w:r w:rsidRPr="008549A9">
        <w:rPr>
          <w:rStyle w:val="apple-converted-space"/>
          <w:color w:val="000000" w:themeColor="text1"/>
          <w:szCs w:val="28"/>
          <w:shd w:val="clear" w:color="auto" w:fill="FFFFFF"/>
        </w:rPr>
        <w:t> </w:t>
      </w:r>
      <w:r w:rsidRPr="008549A9">
        <w:rPr>
          <w:color w:val="000000" w:themeColor="text1"/>
          <w:szCs w:val="28"/>
          <w:shd w:val="clear" w:color="auto" w:fill="FFFFFF"/>
        </w:rPr>
        <w:t>поставляются в уже смонтированном виде.</w:t>
      </w:r>
      <w:r w:rsidR="00827AB0" w:rsidRPr="008549A9">
        <w:rPr>
          <w:color w:val="000000" w:themeColor="text1"/>
          <w:szCs w:val="28"/>
          <w:shd w:val="clear" w:color="auto" w:fill="FFFFFF"/>
        </w:rPr>
        <w:t xml:space="preserve"> </w:t>
      </w:r>
      <w:proofErr w:type="gramStart"/>
      <w:r w:rsidRPr="008549A9">
        <w:rPr>
          <w:color w:val="000000" w:themeColor="text1"/>
          <w:szCs w:val="28"/>
        </w:rPr>
        <w:t>В модульных КНС используется погружной принцип монтажа насосов.</w:t>
      </w:r>
      <w:proofErr w:type="gramEnd"/>
      <w:r w:rsidRPr="008549A9">
        <w:rPr>
          <w:color w:val="000000" w:themeColor="text1"/>
          <w:szCs w:val="28"/>
        </w:rPr>
        <w:t xml:space="preserve"> Установка станции производится в грунт ниже отметки поверхности земли. </w:t>
      </w:r>
      <w:r w:rsidRPr="008549A9">
        <w:rPr>
          <w:bCs/>
          <w:color w:val="000000" w:themeColor="text1"/>
          <w:szCs w:val="28"/>
        </w:rPr>
        <w:t>КНС представляют собой модуль полной заводской готовности.</w:t>
      </w:r>
    </w:p>
    <w:p w:rsidR="004D429A" w:rsidRPr="008549A9" w:rsidRDefault="004D429A" w:rsidP="004D429A">
      <w:pPr>
        <w:ind w:firstLine="709"/>
        <w:jc w:val="both"/>
        <w:rPr>
          <w:bCs/>
          <w:color w:val="000000" w:themeColor="text1"/>
          <w:szCs w:val="28"/>
        </w:rPr>
      </w:pPr>
      <w:r w:rsidRPr="008549A9">
        <w:rPr>
          <w:bCs/>
          <w:color w:val="000000" w:themeColor="text1"/>
          <w:szCs w:val="28"/>
        </w:rPr>
        <w:t>В комплект поставки входят насосы, шкаф управления, арматура, напорные трубопроводы, реле уровня, подъемные цепи, вентиляционный трубопровод, манжеты для подводящего трубопровода. Входной патрубок может быть врезан в резервуар на любом уровне, допустимом для нормальной работы станции.</w:t>
      </w:r>
    </w:p>
    <w:p w:rsidR="004D429A" w:rsidRPr="008549A9" w:rsidRDefault="004D429A" w:rsidP="004D429A">
      <w:pPr>
        <w:ind w:firstLine="708"/>
        <w:rPr>
          <w:color w:val="000000" w:themeColor="text1"/>
        </w:rPr>
      </w:pPr>
      <w:r w:rsidRPr="008549A9">
        <w:rPr>
          <w:color w:val="000000" w:themeColor="text1"/>
        </w:rPr>
        <w:t>Особенности и преимущества</w:t>
      </w:r>
    </w:p>
    <w:p w:rsidR="004D429A" w:rsidRPr="008549A9" w:rsidRDefault="004D429A" w:rsidP="004D429A">
      <w:pPr>
        <w:numPr>
          <w:ilvl w:val="0"/>
          <w:numId w:val="7"/>
        </w:numPr>
        <w:tabs>
          <w:tab w:val="clear" w:pos="1490"/>
          <w:tab w:val="num" w:pos="1429"/>
        </w:tabs>
        <w:ind w:left="1429"/>
        <w:jc w:val="both"/>
        <w:rPr>
          <w:bCs/>
          <w:color w:val="000000" w:themeColor="text1"/>
          <w:szCs w:val="28"/>
        </w:rPr>
      </w:pPr>
      <w:r w:rsidRPr="008549A9">
        <w:rPr>
          <w:bCs/>
          <w:color w:val="000000" w:themeColor="text1"/>
          <w:szCs w:val="28"/>
        </w:rPr>
        <w:t>коррозийно-стойкие материалы;</w:t>
      </w:r>
    </w:p>
    <w:p w:rsidR="004D429A" w:rsidRPr="008549A9" w:rsidRDefault="004D429A" w:rsidP="004D429A">
      <w:pPr>
        <w:numPr>
          <w:ilvl w:val="0"/>
          <w:numId w:val="7"/>
        </w:numPr>
        <w:tabs>
          <w:tab w:val="clear" w:pos="1490"/>
          <w:tab w:val="num" w:pos="1429"/>
        </w:tabs>
        <w:ind w:left="1429"/>
        <w:jc w:val="both"/>
        <w:rPr>
          <w:bCs/>
          <w:color w:val="000000" w:themeColor="text1"/>
          <w:szCs w:val="28"/>
        </w:rPr>
      </w:pPr>
      <w:r w:rsidRPr="008549A9">
        <w:rPr>
          <w:bCs/>
          <w:color w:val="000000" w:themeColor="text1"/>
          <w:szCs w:val="28"/>
        </w:rPr>
        <w:t>простота монтажа;</w:t>
      </w:r>
    </w:p>
    <w:p w:rsidR="004D429A" w:rsidRPr="008549A9" w:rsidRDefault="004D429A" w:rsidP="004D429A">
      <w:pPr>
        <w:numPr>
          <w:ilvl w:val="0"/>
          <w:numId w:val="7"/>
        </w:numPr>
        <w:tabs>
          <w:tab w:val="clear" w:pos="1490"/>
          <w:tab w:val="num" w:pos="1429"/>
        </w:tabs>
        <w:ind w:left="1429"/>
        <w:jc w:val="both"/>
        <w:rPr>
          <w:bCs/>
          <w:color w:val="000000" w:themeColor="text1"/>
          <w:szCs w:val="28"/>
        </w:rPr>
      </w:pPr>
      <w:r w:rsidRPr="008549A9">
        <w:rPr>
          <w:bCs/>
          <w:color w:val="000000" w:themeColor="text1"/>
          <w:szCs w:val="28"/>
        </w:rPr>
        <w:t>прочная монолитная конструкция корпуса КНС;</w:t>
      </w:r>
    </w:p>
    <w:p w:rsidR="004D429A" w:rsidRPr="008549A9" w:rsidRDefault="004D429A" w:rsidP="004D429A">
      <w:pPr>
        <w:numPr>
          <w:ilvl w:val="0"/>
          <w:numId w:val="7"/>
        </w:numPr>
        <w:tabs>
          <w:tab w:val="clear" w:pos="1490"/>
          <w:tab w:val="num" w:pos="1429"/>
        </w:tabs>
        <w:ind w:left="1429"/>
        <w:jc w:val="both"/>
        <w:rPr>
          <w:bCs/>
          <w:color w:val="000000" w:themeColor="text1"/>
          <w:szCs w:val="28"/>
        </w:rPr>
      </w:pPr>
      <w:r w:rsidRPr="008549A9">
        <w:rPr>
          <w:bCs/>
          <w:color w:val="000000" w:themeColor="text1"/>
          <w:szCs w:val="28"/>
        </w:rPr>
        <w:t>входные отверстия выполняются на месте;</w:t>
      </w:r>
    </w:p>
    <w:p w:rsidR="004D429A" w:rsidRPr="008549A9" w:rsidRDefault="004D429A" w:rsidP="004D429A">
      <w:pPr>
        <w:numPr>
          <w:ilvl w:val="0"/>
          <w:numId w:val="7"/>
        </w:numPr>
        <w:tabs>
          <w:tab w:val="clear" w:pos="1490"/>
          <w:tab w:val="num" w:pos="1429"/>
        </w:tabs>
        <w:ind w:left="1429"/>
        <w:jc w:val="both"/>
        <w:rPr>
          <w:bCs/>
          <w:color w:val="000000" w:themeColor="text1"/>
          <w:szCs w:val="28"/>
        </w:rPr>
      </w:pPr>
      <w:r w:rsidRPr="008549A9">
        <w:rPr>
          <w:bCs/>
          <w:color w:val="000000" w:themeColor="text1"/>
          <w:szCs w:val="28"/>
        </w:rPr>
        <w:t>форма дна предотвращает скапливание осадка.</w:t>
      </w:r>
    </w:p>
    <w:p w:rsidR="004D429A" w:rsidRDefault="004D429A" w:rsidP="004D429A">
      <w:pPr>
        <w:jc w:val="both"/>
        <w:rPr>
          <w:bCs/>
          <w:color w:val="2B2B2B"/>
          <w:szCs w:val="28"/>
        </w:rPr>
      </w:pPr>
    </w:p>
    <w:p w:rsidR="004D429A" w:rsidRDefault="004D429A" w:rsidP="00AD71F1">
      <w:pPr>
        <w:ind w:firstLine="709"/>
        <w:jc w:val="center"/>
      </w:pPr>
      <w:r>
        <w:rPr>
          <w:noProof/>
          <w:color w:val="2B2B2B"/>
          <w:szCs w:val="28"/>
          <w:lang w:eastAsia="ru-RU"/>
        </w:rPr>
        <w:lastRenderedPageBreak/>
        <w:drawing>
          <wp:inline distT="0" distB="0" distL="0" distR="0" wp14:anchorId="629CED7C" wp14:editId="394FA7F5">
            <wp:extent cx="4258821" cy="4742121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066" cy="474239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9A" w:rsidRDefault="004D429A" w:rsidP="004D429A">
      <w:pPr>
        <w:pStyle w:val="Default"/>
      </w:pPr>
    </w:p>
    <w:p w:rsidR="004D429A" w:rsidRDefault="004D429A" w:rsidP="004D429A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1 - Шкаф управления; 2 - Люк обслуживания, алюминий; 3 -  Лестница, алюминий; 4 - Направляющие трубы, нерж. сталь; 5 - Резервуар, стеклопластик; 6 - Автоматическая трубная муфта, чугун; 7 - Погружной насос; 8 - Подводящий патрубок; 9 - Вентиляционный патрубок, нерж. сталь; 10 - Внутренний трубопровод, нерж. сталь; 11 - Задвижка клиновая, чугун; 12 - Напорный патрубок, нерж. сталь; 13 - </w:t>
      </w:r>
      <w:proofErr w:type="spellStart"/>
      <w:r>
        <w:rPr>
          <w:rFonts w:ascii="Times New Roman" w:hAnsi="Times New Roman" w:cs="Times New Roman"/>
          <w:sz w:val="18"/>
          <w:szCs w:val="18"/>
        </w:rPr>
        <w:t>Шаровый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обратный клапан, чугун;14 - Площадка обслуживания, алюминий; 15 - Кабельный соединитель; 16 - Отбойник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, стеклопластик; 17 - </w:t>
      </w:r>
      <w:r>
        <w:rPr>
          <w:rFonts w:ascii="Times New Roman" w:hAnsi="Times New Roman" w:cs="Times New Roman"/>
          <w:sz w:val="18"/>
          <w:szCs w:val="18"/>
        </w:rPr>
        <w:t>Поручень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, оцинкованная сталь; 18 - </w:t>
      </w:r>
      <w:r>
        <w:rPr>
          <w:rFonts w:ascii="Times New Roman" w:hAnsi="Times New Roman" w:cs="Times New Roman"/>
          <w:sz w:val="18"/>
          <w:szCs w:val="18"/>
        </w:rPr>
        <w:t>Теплоизоляция; 19 - Анкерные комплекты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; </w:t>
      </w:r>
      <w:r>
        <w:rPr>
          <w:rFonts w:ascii="Times New Roman" w:hAnsi="Times New Roman" w:cs="Times New Roman"/>
          <w:sz w:val="18"/>
          <w:szCs w:val="18"/>
        </w:rPr>
        <w:t>20 – поплавковый включатель.</w:t>
      </w:r>
      <w:proofErr w:type="gramEnd"/>
    </w:p>
    <w:p w:rsidR="004D429A" w:rsidRDefault="004D429A" w:rsidP="004D429A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bCs/>
          <w:color w:val="2B2B2B"/>
          <w:szCs w:val="28"/>
        </w:rPr>
        <w:t xml:space="preserve">Рисунок </w:t>
      </w:r>
      <w:r w:rsidR="001F156C">
        <w:rPr>
          <w:bCs/>
          <w:color w:val="2B2B2B"/>
          <w:szCs w:val="28"/>
        </w:rPr>
        <w:t>3</w:t>
      </w:r>
      <w:r>
        <w:rPr>
          <w:bCs/>
          <w:color w:val="2B2B2B"/>
          <w:szCs w:val="28"/>
        </w:rPr>
        <w:t xml:space="preserve"> – Насосная станция с погружными насосами </w:t>
      </w:r>
      <w:r>
        <w:rPr>
          <w:szCs w:val="28"/>
        </w:rPr>
        <w:t>(PPS фирм</w:t>
      </w:r>
      <w:proofErr w:type="gramStart"/>
      <w:r>
        <w:rPr>
          <w:szCs w:val="28"/>
        </w:rPr>
        <w:t>ы ООО</w:t>
      </w:r>
      <w:proofErr w:type="gramEnd"/>
      <w:r>
        <w:rPr>
          <w:szCs w:val="28"/>
        </w:rPr>
        <w:t xml:space="preserve"> «ГРУНДФОС»).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92" w:name="_Toc404607204"/>
      <w:bookmarkStart w:id="93" w:name="_Toc405968698"/>
      <w:r>
        <w:rPr>
          <w:rFonts w:ascii="Times New Roman" w:hAnsi="Times New Roman"/>
          <w:sz w:val="28"/>
          <w:szCs w:val="28"/>
        </w:rPr>
        <w:t>11.3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92"/>
      <w:bookmarkEnd w:id="93"/>
    </w:p>
    <w:p w:rsidR="004D429A" w:rsidRPr="00BD4E85" w:rsidRDefault="004D429A" w:rsidP="004D429A">
      <w:pPr>
        <w:pStyle w:val="af4"/>
        <w:spacing w:before="0" w:after="0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BD4E85">
        <w:rPr>
          <w:rFonts w:ascii="Times New Roman" w:hAnsi="Times New Roman"/>
          <w:sz w:val="28"/>
          <w:szCs w:val="28"/>
        </w:rPr>
        <w:t xml:space="preserve">В настоящее время коммерческий учет сточных вод в поселении </w:t>
      </w:r>
      <w:r w:rsidR="00E401E5">
        <w:rPr>
          <w:rFonts w:ascii="Times New Roman" w:hAnsi="Times New Roman"/>
          <w:sz w:val="28"/>
          <w:szCs w:val="28"/>
        </w:rPr>
        <w:t>не ведется</w:t>
      </w:r>
      <w:r w:rsidRPr="00BD4E8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E401E5">
        <w:rPr>
          <w:rFonts w:ascii="Times New Roman" w:hAnsi="Times New Roman"/>
          <w:sz w:val="28"/>
          <w:szCs w:val="28"/>
          <w:shd w:val="clear" w:color="auto" w:fill="FFFFFF"/>
        </w:rPr>
        <w:t xml:space="preserve"> Приборы учета сточных вод отсутствуют</w:t>
      </w:r>
      <w:r w:rsidR="00BC69D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D4E85">
        <w:rPr>
          <w:rFonts w:ascii="Times New Roman" w:hAnsi="Times New Roman"/>
          <w:sz w:val="28"/>
          <w:szCs w:val="28"/>
        </w:rPr>
        <w:t xml:space="preserve">  Дальнейшее развитие коммерческого уче</w:t>
      </w:r>
      <w:r w:rsidR="00BC69DF">
        <w:rPr>
          <w:rFonts w:ascii="Times New Roman" w:hAnsi="Times New Roman"/>
          <w:sz w:val="28"/>
          <w:szCs w:val="28"/>
        </w:rPr>
        <w:t>та сточных вод будет осуществля</w:t>
      </w:r>
      <w:r w:rsidRPr="00BD4E85">
        <w:rPr>
          <w:rFonts w:ascii="Times New Roman" w:hAnsi="Times New Roman"/>
          <w:sz w:val="28"/>
          <w:szCs w:val="28"/>
        </w:rPr>
        <w:t>т</w:t>
      </w:r>
      <w:r w:rsidR="00BC69DF">
        <w:rPr>
          <w:rFonts w:ascii="Times New Roman" w:hAnsi="Times New Roman"/>
          <w:sz w:val="28"/>
          <w:szCs w:val="28"/>
        </w:rPr>
        <w:t>ь</w:t>
      </w:r>
      <w:r w:rsidRPr="00BD4E85">
        <w:rPr>
          <w:rFonts w:ascii="Times New Roman" w:hAnsi="Times New Roman"/>
          <w:sz w:val="28"/>
          <w:szCs w:val="28"/>
        </w:rPr>
        <w:t>ся в соответствии с федеральным законом «О водоснабжении и водоотведении» № 416 от 07.12.2011г.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94" w:name="_Toc404607205"/>
      <w:bookmarkStart w:id="95" w:name="_Toc405968699"/>
      <w:r>
        <w:rPr>
          <w:rFonts w:ascii="Times New Roman" w:hAnsi="Times New Roman"/>
          <w:sz w:val="28"/>
          <w:szCs w:val="28"/>
        </w:rPr>
        <w:lastRenderedPageBreak/>
        <w:t>11.4 Обоснование предложений по строительству</w:t>
      </w:r>
      <w:r w:rsidR="00B528B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 </w:t>
      </w:r>
      <w:r w:rsidR="00B528BE">
        <w:rPr>
          <w:rFonts w:ascii="Times New Roman" w:hAnsi="Times New Roman"/>
          <w:sz w:val="28"/>
          <w:szCs w:val="28"/>
        </w:rPr>
        <w:t xml:space="preserve">и модернизации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объектов централизованной системы водоотведения</w:t>
      </w:r>
      <w:bookmarkEnd w:id="94"/>
      <w:bookmarkEnd w:id="95"/>
    </w:p>
    <w:p w:rsidR="004D429A" w:rsidRDefault="004D429A" w:rsidP="004D429A">
      <w:pPr>
        <w:ind w:firstLine="708"/>
        <w:jc w:val="both"/>
        <w:rPr>
          <w:rFonts w:eastAsia="Arial"/>
          <w:shd w:val="clear" w:color="auto" w:fill="FFFFFF"/>
        </w:rPr>
      </w:pPr>
      <w:r>
        <w:rPr>
          <w:rFonts w:eastAsia="Arial"/>
          <w:shd w:val="clear" w:color="auto" w:fill="FFFFFF"/>
        </w:rPr>
        <w:t xml:space="preserve">Схемой водоотведения в целях повышения благоустройства </w:t>
      </w:r>
      <w:proofErr w:type="spellStart"/>
      <w:r w:rsidR="005E137F">
        <w:rPr>
          <w:rFonts w:eastAsia="Arial"/>
          <w:shd w:val="clear" w:color="auto" w:fill="FFFFFF"/>
        </w:rPr>
        <w:t>Нижнеиртышского</w:t>
      </w:r>
      <w:proofErr w:type="spellEnd"/>
      <w:r w:rsidR="005E137F">
        <w:rPr>
          <w:rFonts w:eastAsia="Arial"/>
          <w:shd w:val="clear" w:color="auto" w:fill="FFFFFF"/>
        </w:rPr>
        <w:t xml:space="preserve"> сельского поселения</w:t>
      </w:r>
      <w:r w:rsidR="00827AB0">
        <w:rPr>
          <w:rFonts w:eastAsia="Arial"/>
          <w:shd w:val="clear" w:color="auto" w:fill="FFFFFF"/>
        </w:rPr>
        <w:t xml:space="preserve"> </w:t>
      </w:r>
      <w:r w:rsidR="005E137F">
        <w:rPr>
          <w:rFonts w:eastAsia="Arial"/>
          <w:shd w:val="clear" w:color="auto" w:fill="FFFFFF"/>
        </w:rPr>
        <w:t>Саргатского</w:t>
      </w:r>
      <w:r w:rsidR="00E401E5">
        <w:rPr>
          <w:rFonts w:eastAsia="Arial"/>
          <w:shd w:val="clear" w:color="auto" w:fill="FFFFFF"/>
        </w:rPr>
        <w:t xml:space="preserve"> му</w:t>
      </w:r>
      <w:r w:rsidR="00670451">
        <w:rPr>
          <w:rFonts w:eastAsia="Arial"/>
          <w:shd w:val="clear" w:color="auto" w:fill="FFFFFF"/>
        </w:rPr>
        <w:t>ни</w:t>
      </w:r>
      <w:r w:rsidR="00E401E5">
        <w:rPr>
          <w:rFonts w:eastAsia="Arial"/>
          <w:shd w:val="clear" w:color="auto" w:fill="FFFFFF"/>
        </w:rPr>
        <w:t>ципального</w:t>
      </w:r>
      <w:r>
        <w:rPr>
          <w:rFonts w:eastAsia="Arial"/>
          <w:shd w:val="clear" w:color="auto" w:fill="FFFFFF"/>
        </w:rPr>
        <w:t xml:space="preserve"> района Омской области предусмотрены следующие мероприятия:</w:t>
      </w:r>
    </w:p>
    <w:p w:rsidR="004D429A" w:rsidRPr="007D2053" w:rsidRDefault="004D429A" w:rsidP="007D2053">
      <w:pPr>
        <w:pStyle w:val="afe"/>
        <w:numPr>
          <w:ilvl w:val="0"/>
          <w:numId w:val="31"/>
        </w:numPr>
        <w:jc w:val="both"/>
        <w:rPr>
          <w:rFonts w:eastAsia="Arial"/>
          <w:shd w:val="clear" w:color="auto" w:fill="FFFFFF"/>
        </w:rPr>
      </w:pPr>
      <w:proofErr w:type="gramStart"/>
      <w:r w:rsidRPr="007D2053">
        <w:rPr>
          <w:rFonts w:eastAsia="Arial"/>
        </w:rPr>
        <w:t xml:space="preserve">строительство локальных очистных сооружений в </w:t>
      </w:r>
      <w:r w:rsidR="003A0E6B">
        <w:rPr>
          <w:rFonts w:eastAsia="Arial"/>
        </w:rPr>
        <w:t xml:space="preserve">с. </w:t>
      </w:r>
      <w:proofErr w:type="spellStart"/>
      <w:r w:rsidR="003A0E6B">
        <w:rPr>
          <w:rFonts w:eastAsia="Arial"/>
        </w:rPr>
        <w:t>Нижнеиртышское</w:t>
      </w:r>
      <w:proofErr w:type="spellEnd"/>
      <w:r w:rsidRPr="007D2053">
        <w:rPr>
          <w:rFonts w:eastAsia="Arial"/>
        </w:rPr>
        <w:t xml:space="preserve">, </w:t>
      </w:r>
      <w:r w:rsidR="00670451" w:rsidRPr="007D2053">
        <w:rPr>
          <w:rFonts w:eastAsia="Arial"/>
        </w:rPr>
        <w:t xml:space="preserve">в </w:t>
      </w:r>
      <w:r w:rsidRPr="007D2053">
        <w:rPr>
          <w:rFonts w:eastAsia="Arial"/>
        </w:rPr>
        <w:t>том числе для приема сточных вод от  объектов нецентрализованного водоотведения</w:t>
      </w:r>
      <w:r w:rsidR="00827AB0">
        <w:rPr>
          <w:rFonts w:eastAsia="Arial"/>
        </w:rPr>
        <w:t>,</w:t>
      </w:r>
      <w:r w:rsidRPr="007D2053">
        <w:rPr>
          <w:rFonts w:eastAsia="Arial"/>
        </w:rPr>
        <w:t xml:space="preserve"> использование</w:t>
      </w:r>
      <w:r w:rsidRPr="007D2053">
        <w:rPr>
          <w:rFonts w:eastAsia="Arial"/>
          <w:shd w:val="clear" w:color="auto" w:fill="FFFFFF"/>
        </w:rPr>
        <w:t xml:space="preserve"> механического уплотнения и обезвоживания осадков, УФ обеззараживания сточных вод перед выпуском в водоем;</w:t>
      </w:r>
      <w:proofErr w:type="gramEnd"/>
    </w:p>
    <w:p w:rsidR="004D429A" w:rsidRPr="007D2053" w:rsidRDefault="004D429A" w:rsidP="007D2053">
      <w:pPr>
        <w:pStyle w:val="afe"/>
        <w:numPr>
          <w:ilvl w:val="0"/>
          <w:numId w:val="31"/>
        </w:numPr>
        <w:jc w:val="both"/>
        <w:rPr>
          <w:rFonts w:eastAsia="Arial"/>
        </w:rPr>
      </w:pPr>
      <w:r w:rsidRPr="007D2053">
        <w:rPr>
          <w:rFonts w:eastAsia="Arial"/>
        </w:rPr>
        <w:t>для увеличения надежности систем водоотведения предлагается</w:t>
      </w:r>
      <w:r w:rsidR="0014797A">
        <w:rPr>
          <w:rFonts w:eastAsia="Arial"/>
        </w:rPr>
        <w:t xml:space="preserve"> </w:t>
      </w:r>
      <w:r w:rsidRPr="007D2053">
        <w:rPr>
          <w:rFonts w:eastAsia="Arial"/>
        </w:rPr>
        <w:t>строительство трубопроводов из полиэтилена низкого давления;</w:t>
      </w:r>
    </w:p>
    <w:p w:rsidR="004D429A" w:rsidRPr="007D2053" w:rsidRDefault="004D429A" w:rsidP="007D2053">
      <w:pPr>
        <w:pStyle w:val="afe"/>
        <w:numPr>
          <w:ilvl w:val="0"/>
          <w:numId w:val="31"/>
        </w:numPr>
        <w:jc w:val="both"/>
        <w:rPr>
          <w:rFonts w:eastAsia="Arial"/>
          <w:shd w:val="clear" w:color="auto" w:fill="FFFFFF"/>
        </w:rPr>
      </w:pPr>
      <w:r w:rsidRPr="007D2053">
        <w:rPr>
          <w:rFonts w:eastAsia="Arial"/>
        </w:rPr>
        <w:t>для перекачки сточных вод предлагается использовать КНС в модульном</w:t>
      </w:r>
      <w:r w:rsidRPr="007D2053">
        <w:rPr>
          <w:rFonts w:eastAsia="Arial"/>
          <w:shd w:val="clear" w:color="auto" w:fill="FFFFFF"/>
        </w:rPr>
        <w:t xml:space="preserve"> исполнении с </w:t>
      </w:r>
      <w:proofErr w:type="spellStart"/>
      <w:r w:rsidRPr="007D2053">
        <w:rPr>
          <w:rFonts w:eastAsia="Arial"/>
          <w:shd w:val="clear" w:color="auto" w:fill="FFFFFF"/>
        </w:rPr>
        <w:t>энергоэффективными</w:t>
      </w:r>
      <w:proofErr w:type="spellEnd"/>
      <w:r w:rsidRPr="007D2053">
        <w:rPr>
          <w:rFonts w:eastAsia="Arial"/>
          <w:shd w:val="clear" w:color="auto" w:fill="FFFFFF"/>
        </w:rPr>
        <w:t xml:space="preserve"> насосными двигателями, что позволит экономить электрическую энергию и сократить затраты на обслуживание КНС.</w:t>
      </w:r>
    </w:p>
    <w:p w:rsidR="004D429A" w:rsidRDefault="004D429A" w:rsidP="004D429A">
      <w:pPr>
        <w:jc w:val="both"/>
        <w:rPr>
          <w:szCs w:val="28"/>
        </w:rPr>
      </w:pPr>
    </w:p>
    <w:p w:rsidR="001F156C" w:rsidRDefault="001F156C" w:rsidP="004D429A">
      <w:pPr>
        <w:jc w:val="both"/>
        <w:rPr>
          <w:szCs w:val="28"/>
        </w:rPr>
      </w:pPr>
    </w:p>
    <w:p w:rsidR="001F156C" w:rsidRDefault="001F156C" w:rsidP="004D429A">
      <w:pPr>
        <w:jc w:val="both"/>
        <w:rPr>
          <w:szCs w:val="28"/>
        </w:rPr>
      </w:pPr>
    </w:p>
    <w:p w:rsidR="001F156C" w:rsidRDefault="001F156C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4D429A" w:rsidRDefault="0014797A" w:rsidP="004D429A">
      <w:pPr>
        <w:jc w:val="both"/>
        <w:rPr>
          <w:szCs w:val="28"/>
        </w:rPr>
      </w:pPr>
      <w:r>
        <w:rPr>
          <w:szCs w:val="28"/>
        </w:rPr>
        <w:t xml:space="preserve">                                         </w:t>
      </w: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jc w:val="both"/>
        <w:rPr>
          <w:szCs w:val="28"/>
        </w:rPr>
      </w:pPr>
    </w:p>
    <w:p w:rsidR="00827AB0" w:rsidRDefault="0014797A" w:rsidP="004D429A">
      <w:pPr>
        <w:pStyle w:val="1"/>
        <w:numPr>
          <w:ilvl w:val="0"/>
          <w:numId w:val="1"/>
        </w:numPr>
        <w:ind w:left="0" w:firstLine="708"/>
        <w:jc w:val="both"/>
        <w:rPr>
          <w:szCs w:val="28"/>
        </w:rPr>
      </w:pPr>
      <w:bookmarkStart w:id="96" w:name="_Toc404607206"/>
      <w:r>
        <w:rPr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14797A" w:rsidRPr="0014797A" w:rsidRDefault="0014797A" w:rsidP="0014797A"/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szCs w:val="28"/>
        </w:rPr>
      </w:pPr>
      <w:bookmarkStart w:id="97" w:name="_Toc405968700"/>
      <w:r>
        <w:rPr>
          <w:rFonts w:ascii="Times New Roman" w:hAnsi="Times New Roman"/>
          <w:sz w:val="28"/>
          <w:szCs w:val="28"/>
        </w:rPr>
        <w:lastRenderedPageBreak/>
        <w:t>Раздел 12 Экологические аспекты мероприятий по строительству</w:t>
      </w:r>
      <w:r w:rsidR="00B528B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="00B528BE">
        <w:rPr>
          <w:rFonts w:ascii="Times New Roman" w:hAnsi="Times New Roman"/>
          <w:sz w:val="28"/>
          <w:szCs w:val="28"/>
        </w:rPr>
        <w:t xml:space="preserve"> и модернизации</w:t>
      </w:r>
      <w:r>
        <w:rPr>
          <w:rFonts w:ascii="Times New Roman" w:hAnsi="Times New Roman"/>
          <w:sz w:val="28"/>
          <w:szCs w:val="28"/>
        </w:rPr>
        <w:t xml:space="preserve"> объектов централизованной системы водоотведения</w:t>
      </w:r>
      <w:bookmarkEnd w:id="96"/>
      <w:bookmarkEnd w:id="97"/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98" w:name="_Toc404607207"/>
      <w:bookmarkStart w:id="99" w:name="_Toc405968701"/>
      <w:r>
        <w:rPr>
          <w:rFonts w:ascii="Times New Roman" w:hAnsi="Times New Roman"/>
          <w:sz w:val="28"/>
          <w:szCs w:val="28"/>
        </w:rPr>
        <w:t>12.1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End w:id="98"/>
      <w:bookmarkEnd w:id="99"/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При строительстве канализационных сетей прямого воздействия на водный бассейн нет. 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Видами воздействия на земельные ресурсы при строительстве объекта могут явиться: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- механическое, биологическое и химическое воздействия на почвенный покров;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- техногенное нарушение исходного состояния </w:t>
      </w:r>
      <w:proofErr w:type="spellStart"/>
      <w:r>
        <w:rPr>
          <w:szCs w:val="28"/>
        </w:rPr>
        <w:t>почвогрунтов</w:t>
      </w:r>
      <w:proofErr w:type="spellEnd"/>
      <w:r>
        <w:rPr>
          <w:szCs w:val="28"/>
        </w:rPr>
        <w:t xml:space="preserve"> (рытье траншей, котлованов и пр.);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- частичное разрушение, уплотнение и изменение физических свойств почв в результате использования строительной техники;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- загрязнение территории строительным и бытовым мусором.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Химическое загрязнение почв может произойти при утечке горюче-смазочных материалов в процессе эксплуатации строительной техники и автотранспорта, при заправке строительной техники.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Биологическое загрязнение почв может произойти при сливе </w:t>
      </w:r>
      <w:proofErr w:type="spellStart"/>
      <w:r>
        <w:rPr>
          <w:szCs w:val="28"/>
        </w:rPr>
        <w:t>хоз</w:t>
      </w:r>
      <w:proofErr w:type="spellEnd"/>
      <w:r>
        <w:rPr>
          <w:szCs w:val="28"/>
        </w:rPr>
        <w:t xml:space="preserve">-бытовых сточных вод на </w:t>
      </w:r>
      <w:proofErr w:type="spellStart"/>
      <w:r>
        <w:rPr>
          <w:szCs w:val="28"/>
        </w:rPr>
        <w:t>почвогрунты</w:t>
      </w:r>
      <w:proofErr w:type="spellEnd"/>
      <w:r>
        <w:rPr>
          <w:szCs w:val="28"/>
        </w:rPr>
        <w:t>.</w:t>
      </w:r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В результате строительства будет происходить образование строительных отходов, которые в случае неправильного обращения с ними, могут негативно повлиять на состояние окружающей среды.</w:t>
      </w:r>
    </w:p>
    <w:p w:rsidR="004D429A" w:rsidRDefault="004D429A" w:rsidP="004D429A">
      <w:pPr>
        <w:ind w:firstLine="709"/>
        <w:jc w:val="both"/>
        <w:rPr>
          <w:szCs w:val="28"/>
        </w:rPr>
      </w:pPr>
      <w:r>
        <w:rPr>
          <w:szCs w:val="28"/>
        </w:rPr>
        <w:t xml:space="preserve">Санитарно-защитная зона канализационных насосных станций составляет 20 метров в соответствии с § 7.1.13 таблица 7.1.2 СанПиН 2.2.1/2.1.1.1200-03. </w:t>
      </w: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00" w:name="_Toc404607208"/>
      <w:bookmarkStart w:id="101" w:name="_Toc405968702"/>
      <w:r>
        <w:rPr>
          <w:rFonts w:ascii="Times New Roman" w:hAnsi="Times New Roman"/>
          <w:sz w:val="28"/>
          <w:szCs w:val="28"/>
        </w:rPr>
        <w:t>12.2 Сведения о применении методов, безопасных для окружающей среды, при утилизации осадков сточных вод</w:t>
      </w:r>
      <w:bookmarkEnd w:id="100"/>
      <w:bookmarkEnd w:id="101"/>
    </w:p>
    <w:p w:rsidR="00E401E5" w:rsidRPr="00E401E5" w:rsidRDefault="00E401E5" w:rsidP="00E401E5">
      <w:pPr>
        <w:ind w:firstLine="708"/>
        <w:jc w:val="both"/>
      </w:pPr>
      <w:r w:rsidRPr="00E401E5">
        <w:t xml:space="preserve">На территории </w:t>
      </w:r>
      <w:proofErr w:type="spellStart"/>
      <w:r w:rsidR="005E137F">
        <w:t>Нижнеиртышского</w:t>
      </w:r>
      <w:proofErr w:type="spellEnd"/>
      <w:r w:rsidR="005E137F">
        <w:t xml:space="preserve"> сельского поселения</w:t>
      </w:r>
      <w:r w:rsidRPr="00E401E5">
        <w:t xml:space="preserve"> нет существующих очистных сооружений. При строительстве очистных сооружений предусмотреть утилизацию осадка, отправку его на полигон твердых бытовых отходов.</w:t>
      </w: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ind w:firstLine="709"/>
        <w:jc w:val="both"/>
        <w:rPr>
          <w:szCs w:val="28"/>
        </w:rPr>
      </w:pPr>
    </w:p>
    <w:p w:rsidR="00E401E5" w:rsidRDefault="00E401E5" w:rsidP="004D429A">
      <w:pPr>
        <w:ind w:firstLine="709"/>
        <w:jc w:val="both"/>
        <w:rPr>
          <w:szCs w:val="28"/>
        </w:rPr>
      </w:pPr>
    </w:p>
    <w:p w:rsidR="00E401E5" w:rsidRDefault="00E401E5" w:rsidP="004D429A">
      <w:pPr>
        <w:ind w:firstLine="709"/>
        <w:jc w:val="both"/>
        <w:rPr>
          <w:szCs w:val="28"/>
        </w:r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02" w:name="_Toc404607209"/>
      <w:bookmarkStart w:id="103" w:name="_Toc405968703"/>
      <w:r>
        <w:rPr>
          <w:rFonts w:ascii="Times New Roman" w:hAnsi="Times New Roman"/>
          <w:sz w:val="28"/>
          <w:szCs w:val="28"/>
        </w:rPr>
        <w:lastRenderedPageBreak/>
        <w:t>Раздел 13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102"/>
      <w:bookmarkEnd w:id="103"/>
    </w:p>
    <w:p w:rsidR="004D429A" w:rsidRDefault="004D429A" w:rsidP="004D429A">
      <w:pPr>
        <w:ind w:firstLine="708"/>
        <w:jc w:val="both"/>
      </w:pPr>
      <w:proofErr w:type="gramStart"/>
      <w:r>
        <w:t>Раздел "Оценка потребности в капитальных вложениях в строительство, реконструкцию и модернизацию объектов централизованной системы водоотведения" включает в себя оценку потребности в капитальных вложениях в строительство и реконструкцию объектов централизованных систем водоотведения, рассчитанную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либо принятую по объектам - аналогам по видам капитального строительства и видам</w:t>
      </w:r>
      <w:proofErr w:type="gramEnd"/>
      <w:r>
        <w:t xml:space="preserve"> работ, с указанием источников финансирования.</w:t>
      </w:r>
    </w:p>
    <w:p w:rsidR="001F156C" w:rsidRDefault="004D429A" w:rsidP="001F156C">
      <w:pPr>
        <w:ind w:firstLine="708"/>
        <w:jc w:val="both"/>
      </w:pPr>
      <w:r>
        <w:t xml:space="preserve">В таблице </w:t>
      </w:r>
      <w:r w:rsidR="001F156C">
        <w:t>7</w:t>
      </w:r>
      <w:r>
        <w:t xml:space="preserve"> приведены ориентировочные стоимости затрат, необходимых для реализации мероприятий, описанных выше. Указанные стоимости, являются приблизительными и требуют уточнения на момент проведения </w:t>
      </w:r>
      <w:proofErr w:type="spellStart"/>
      <w:r>
        <w:t>предпроектных</w:t>
      </w:r>
      <w:proofErr w:type="spellEnd"/>
      <w:r>
        <w:t xml:space="preserve"> и проектных работ, а так же существенно зависят от выбора применяемого оборудо</w:t>
      </w:r>
      <w:r w:rsidR="00BC33D1">
        <w:t>вания и способов реконструкции.</w:t>
      </w: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3F4383" w:rsidRDefault="003F4383" w:rsidP="001F156C">
      <w:pPr>
        <w:ind w:firstLine="708"/>
        <w:jc w:val="both"/>
      </w:pPr>
    </w:p>
    <w:p w:rsidR="004D429A" w:rsidRPr="00892328" w:rsidRDefault="004D429A" w:rsidP="001F156C">
      <w:pPr>
        <w:ind w:firstLine="708"/>
        <w:jc w:val="both"/>
      </w:pPr>
      <w:r w:rsidRPr="00892328">
        <w:lastRenderedPageBreak/>
        <w:t xml:space="preserve">Таблица </w:t>
      </w:r>
      <w:r w:rsidR="001F156C">
        <w:t>7</w:t>
      </w:r>
      <w:r w:rsidR="00892328">
        <w:t xml:space="preserve"> – </w:t>
      </w:r>
      <w:r w:rsidRPr="00892328">
        <w:t>Оценка капитальных вложений в новое строительство, реконструкцию и модернизацию объектов централизованных систем водоотведения.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1701"/>
        <w:gridCol w:w="1843"/>
        <w:gridCol w:w="2410"/>
        <w:gridCol w:w="1559"/>
      </w:tblGrid>
      <w:tr w:rsidR="003F4383" w:rsidTr="00394C34">
        <w:tc>
          <w:tcPr>
            <w:tcW w:w="534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1F156C" w:rsidRDefault="001F156C" w:rsidP="004D429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:rsidR="001F156C" w:rsidRDefault="001F156C" w:rsidP="004D42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Характе</w:t>
            </w:r>
            <w:r w:rsidR="00394C3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ристики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 инвестиций</w:t>
            </w:r>
          </w:p>
        </w:tc>
        <w:tc>
          <w:tcPr>
            <w:tcW w:w="2410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Ориентировочный объем инвестиций, </w:t>
            </w:r>
            <w:proofErr w:type="spellStart"/>
            <w:r>
              <w:rPr>
                <w:b/>
                <w:sz w:val="24"/>
                <w:szCs w:val="24"/>
              </w:rPr>
              <w:t>млн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 реализации</w:t>
            </w:r>
          </w:p>
        </w:tc>
      </w:tr>
      <w:tr w:rsidR="003F4383" w:rsidTr="00394C34">
        <w:tc>
          <w:tcPr>
            <w:tcW w:w="534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3F4383" w:rsidTr="00394C34">
        <w:tc>
          <w:tcPr>
            <w:tcW w:w="534" w:type="dxa"/>
            <w:shd w:val="clear" w:color="auto" w:fill="auto"/>
          </w:tcPr>
          <w:p w:rsidR="001F156C" w:rsidRDefault="001F156C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F156C" w:rsidRDefault="001F156C" w:rsidP="004D429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локальных очистных сооружений </w:t>
            </w:r>
          </w:p>
          <w:p w:rsidR="001F156C" w:rsidRDefault="001F156C" w:rsidP="004D429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156C" w:rsidRDefault="001F156C" w:rsidP="001F156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156C" w:rsidRDefault="00C6340E" w:rsidP="003F4383">
            <w:pPr>
              <w:snapToGrid w:val="0"/>
              <w:rPr>
                <w:sz w:val="24"/>
                <w:szCs w:val="24"/>
              </w:rPr>
            </w:pPr>
            <w:r w:rsidRPr="00C6340E">
              <w:rPr>
                <w:sz w:val="24"/>
                <w:szCs w:val="24"/>
              </w:rPr>
              <w:t>Проекта нет, стоимость определена по аналогичным объектам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156C" w:rsidRDefault="00D8533E" w:rsidP="00C6340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6340E">
              <w:rPr>
                <w:sz w:val="24"/>
                <w:szCs w:val="24"/>
              </w:rPr>
              <w:t>8</w:t>
            </w:r>
            <w:r w:rsidR="001F156C">
              <w:rPr>
                <w:sz w:val="24"/>
                <w:szCs w:val="24"/>
              </w:rPr>
              <w:t>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156C" w:rsidRDefault="001F156C" w:rsidP="003F438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</w:t>
            </w:r>
            <w:r w:rsidR="00E36E8D">
              <w:rPr>
                <w:sz w:val="24"/>
                <w:szCs w:val="24"/>
              </w:rPr>
              <w:t>2028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3F4383" w:rsidTr="00394C34">
        <w:tc>
          <w:tcPr>
            <w:tcW w:w="534" w:type="dxa"/>
            <w:shd w:val="clear" w:color="auto" w:fill="auto"/>
          </w:tcPr>
          <w:p w:rsidR="001F156C" w:rsidRDefault="003F4383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1F156C" w:rsidRDefault="001F156C" w:rsidP="001F15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двух КНС </w:t>
            </w:r>
          </w:p>
        </w:tc>
        <w:tc>
          <w:tcPr>
            <w:tcW w:w="1701" w:type="dxa"/>
            <w:shd w:val="clear" w:color="auto" w:fill="auto"/>
          </w:tcPr>
          <w:p w:rsidR="001F156C" w:rsidRDefault="001F156C" w:rsidP="004D429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F4383" w:rsidRDefault="001F156C" w:rsidP="003F438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Проекта нет, стоимость определена по аналогичным объектам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156C" w:rsidRDefault="001F156C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156C" w:rsidRDefault="001F156C" w:rsidP="003F438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</w:t>
            </w:r>
            <w:r w:rsidR="00E36E8D">
              <w:rPr>
                <w:sz w:val="24"/>
                <w:szCs w:val="24"/>
              </w:rPr>
              <w:t>2028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3F4383" w:rsidTr="00394C34">
        <w:tc>
          <w:tcPr>
            <w:tcW w:w="534" w:type="dxa"/>
            <w:shd w:val="clear" w:color="auto" w:fill="auto"/>
          </w:tcPr>
          <w:p w:rsidR="001F156C" w:rsidRDefault="003F4383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1F156C" w:rsidRDefault="001F156C" w:rsidP="001F156C">
            <w:pPr>
              <w:snapToGrid w:val="0"/>
              <w:rPr>
                <w:sz w:val="24"/>
                <w:szCs w:val="24"/>
                <w:shd w:val="clear" w:color="auto" w:fill="FFFF00"/>
              </w:rPr>
            </w:pPr>
            <w:r>
              <w:rPr>
                <w:sz w:val="24"/>
                <w:szCs w:val="24"/>
              </w:rPr>
              <w:t xml:space="preserve">Строительство сетей </w:t>
            </w:r>
            <w:r w:rsidR="003F4383">
              <w:rPr>
                <w:sz w:val="24"/>
                <w:szCs w:val="24"/>
              </w:rPr>
              <w:t xml:space="preserve">самотечных </w:t>
            </w:r>
            <w:r>
              <w:rPr>
                <w:sz w:val="24"/>
                <w:szCs w:val="24"/>
              </w:rPr>
              <w:t>канализации</w:t>
            </w:r>
          </w:p>
        </w:tc>
        <w:tc>
          <w:tcPr>
            <w:tcW w:w="1701" w:type="dxa"/>
            <w:shd w:val="clear" w:color="auto" w:fill="auto"/>
          </w:tcPr>
          <w:p w:rsidR="001F156C" w:rsidRDefault="001F156C" w:rsidP="004D429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ПЭ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=159 мм, </w:t>
            </w:r>
            <w:r>
              <w:rPr>
                <w:sz w:val="24"/>
                <w:szCs w:val="24"/>
                <w:lang w:val="en-US"/>
              </w:rPr>
              <w:t>L</w:t>
            </w:r>
            <w:r w:rsidR="003F4383">
              <w:rPr>
                <w:sz w:val="24"/>
                <w:szCs w:val="24"/>
              </w:rPr>
              <w:t>=163</w:t>
            </w:r>
            <w:r>
              <w:rPr>
                <w:sz w:val="24"/>
                <w:szCs w:val="24"/>
              </w:rPr>
              <w:t>0 м,</w:t>
            </w:r>
          </w:p>
          <w:p w:rsidR="003F4383" w:rsidRDefault="001F156C" w:rsidP="003F43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ПЭ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=225 мм,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=</w:t>
            </w:r>
            <w:r w:rsidR="003F4383">
              <w:rPr>
                <w:sz w:val="24"/>
                <w:szCs w:val="24"/>
              </w:rPr>
              <w:t>1030</w:t>
            </w:r>
            <w:r>
              <w:rPr>
                <w:sz w:val="24"/>
                <w:szCs w:val="24"/>
              </w:rPr>
              <w:t xml:space="preserve"> м</w:t>
            </w:r>
            <w:r w:rsidR="003F4383">
              <w:rPr>
                <w:sz w:val="24"/>
                <w:szCs w:val="24"/>
              </w:rPr>
              <w:t>,</w:t>
            </w:r>
          </w:p>
          <w:p w:rsidR="001F156C" w:rsidRDefault="003F4383" w:rsidP="003F43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ПЭ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=300 мм,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=300 м</w:t>
            </w:r>
          </w:p>
          <w:p w:rsidR="00765288" w:rsidRDefault="00765288" w:rsidP="003F438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156C" w:rsidRDefault="001F156C" w:rsidP="004D429A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</w:p>
          <w:p w:rsidR="001F156C" w:rsidRDefault="001F156C" w:rsidP="004D429A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определена по</w:t>
            </w:r>
          </w:p>
          <w:p w:rsidR="001F156C" w:rsidRDefault="001F156C" w:rsidP="004D429A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укрупненным</w:t>
            </w:r>
          </w:p>
          <w:p w:rsidR="001F156C" w:rsidRDefault="001F156C" w:rsidP="004D42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нормативам НЦС 14-2012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156C" w:rsidRDefault="007E5A4B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156C" w:rsidRDefault="00BB0C17" w:rsidP="00CC3D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  <w:r w:rsidR="001F156C">
              <w:rPr>
                <w:sz w:val="24"/>
                <w:szCs w:val="24"/>
              </w:rPr>
              <w:t xml:space="preserve"> года</w:t>
            </w:r>
          </w:p>
        </w:tc>
      </w:tr>
      <w:tr w:rsidR="00394C34" w:rsidTr="00394C34">
        <w:tc>
          <w:tcPr>
            <w:tcW w:w="534" w:type="dxa"/>
            <w:shd w:val="clear" w:color="auto" w:fill="auto"/>
          </w:tcPr>
          <w:p w:rsidR="003F4383" w:rsidRDefault="003F4383" w:rsidP="006A3BF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3F4383" w:rsidRDefault="003F4383" w:rsidP="006A3BF9">
            <w:pPr>
              <w:snapToGrid w:val="0"/>
              <w:rPr>
                <w:sz w:val="24"/>
                <w:szCs w:val="24"/>
                <w:shd w:val="clear" w:color="auto" w:fill="FFFF00"/>
              </w:rPr>
            </w:pPr>
            <w:r>
              <w:rPr>
                <w:sz w:val="24"/>
                <w:szCs w:val="24"/>
              </w:rPr>
              <w:t>Строительство напорных сетей канализации</w:t>
            </w:r>
          </w:p>
        </w:tc>
        <w:tc>
          <w:tcPr>
            <w:tcW w:w="1701" w:type="dxa"/>
            <w:shd w:val="clear" w:color="auto" w:fill="auto"/>
          </w:tcPr>
          <w:p w:rsidR="003F4383" w:rsidRDefault="003F4383" w:rsidP="006A3B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ПЭ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=110 мм,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=2250 м</w:t>
            </w:r>
          </w:p>
          <w:p w:rsidR="003F4383" w:rsidRDefault="003F4383" w:rsidP="006A3BF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F4383" w:rsidRDefault="003F4383" w:rsidP="006A3BF9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</w:p>
          <w:p w:rsidR="003F4383" w:rsidRDefault="003F4383" w:rsidP="006A3BF9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определена по</w:t>
            </w:r>
          </w:p>
          <w:p w:rsidR="003F4383" w:rsidRDefault="003F4383" w:rsidP="006A3BF9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укрупненным</w:t>
            </w:r>
          </w:p>
          <w:p w:rsidR="003F4383" w:rsidRDefault="003F4383" w:rsidP="006A3B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нормативам НЦС 14-2012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4383" w:rsidRDefault="007E5A4B" w:rsidP="006A3BF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4383" w:rsidRDefault="00BB0C17" w:rsidP="006A3BF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  <w:r w:rsidR="003F4383">
              <w:rPr>
                <w:sz w:val="24"/>
                <w:szCs w:val="24"/>
              </w:rPr>
              <w:t xml:space="preserve"> года</w:t>
            </w:r>
          </w:p>
        </w:tc>
      </w:tr>
      <w:tr w:rsidR="003F4383" w:rsidTr="00394C34">
        <w:tc>
          <w:tcPr>
            <w:tcW w:w="534" w:type="dxa"/>
            <w:shd w:val="clear" w:color="auto" w:fill="auto"/>
          </w:tcPr>
          <w:p w:rsidR="003F4383" w:rsidRDefault="003F4383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F4383" w:rsidRDefault="003F4383" w:rsidP="004D429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приборов учета сточных вод </w:t>
            </w:r>
          </w:p>
        </w:tc>
        <w:tc>
          <w:tcPr>
            <w:tcW w:w="1701" w:type="dxa"/>
            <w:shd w:val="clear" w:color="auto" w:fill="auto"/>
          </w:tcPr>
          <w:p w:rsidR="003F4383" w:rsidRDefault="003F4383" w:rsidP="004D429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F4383" w:rsidRDefault="003F4383" w:rsidP="004D429A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Проекта нет, стоимость определена по аналогичным объектам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4383" w:rsidRDefault="003F4383" w:rsidP="004D429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4383" w:rsidRDefault="003F4383" w:rsidP="009D015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D015C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-2023 года</w:t>
            </w:r>
          </w:p>
        </w:tc>
      </w:tr>
      <w:tr w:rsidR="00394C34" w:rsidTr="00394C34">
        <w:tc>
          <w:tcPr>
            <w:tcW w:w="534" w:type="dxa"/>
            <w:shd w:val="clear" w:color="auto" w:fill="auto"/>
          </w:tcPr>
          <w:p w:rsidR="003F4383" w:rsidRDefault="003F4383" w:rsidP="004D429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:rsidR="003F4383" w:rsidRDefault="003F4383" w:rsidP="004D429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410" w:type="dxa"/>
            <w:shd w:val="clear" w:color="auto" w:fill="auto"/>
          </w:tcPr>
          <w:p w:rsidR="003F4383" w:rsidRDefault="00C6340E" w:rsidP="00C6340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 w:rsidR="009E0F9B">
              <w:rPr>
                <w:sz w:val="24"/>
                <w:szCs w:val="24"/>
              </w:rPr>
              <w:t>,860</w:t>
            </w:r>
          </w:p>
        </w:tc>
        <w:tc>
          <w:tcPr>
            <w:tcW w:w="1559" w:type="dxa"/>
            <w:shd w:val="clear" w:color="auto" w:fill="auto"/>
          </w:tcPr>
          <w:p w:rsidR="003F4383" w:rsidRDefault="003F4383" w:rsidP="004D429A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D429A" w:rsidRDefault="004D429A" w:rsidP="004D429A">
      <w:pPr>
        <w:sectPr w:rsidR="004D429A" w:rsidSect="001F156C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04" w:name="_Toc404607210"/>
      <w:bookmarkStart w:id="105" w:name="_Toc405968704"/>
      <w:r>
        <w:rPr>
          <w:rFonts w:ascii="Times New Roman" w:hAnsi="Times New Roman"/>
          <w:sz w:val="28"/>
          <w:szCs w:val="28"/>
        </w:rPr>
        <w:lastRenderedPageBreak/>
        <w:t>Раздел 14 Целевые показатели развития централизованной системы водоотведения</w:t>
      </w:r>
      <w:bookmarkEnd w:id="104"/>
      <w:bookmarkEnd w:id="105"/>
    </w:p>
    <w:p w:rsidR="004D429A" w:rsidRDefault="004D429A" w:rsidP="004D429A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К целевым показателям развития централизованной системы водоотведения относятся:</w:t>
      </w:r>
    </w:p>
    <w:p w:rsidR="004D429A" w:rsidRDefault="004D429A" w:rsidP="004D429A">
      <w:pPr>
        <w:ind w:firstLine="708"/>
      </w:pPr>
      <w:r>
        <w:t>– показатели качества очистки сточных вод;</w:t>
      </w:r>
    </w:p>
    <w:p w:rsidR="004D429A" w:rsidRDefault="004D429A" w:rsidP="004D429A">
      <w:pPr>
        <w:ind w:firstLine="708"/>
      </w:pPr>
      <w:r>
        <w:t>– показатели надежности и бесперебойности водоотведения;</w:t>
      </w:r>
    </w:p>
    <w:p w:rsidR="004D429A" w:rsidRDefault="004D429A" w:rsidP="004D429A">
      <w:pPr>
        <w:ind w:firstLine="708"/>
      </w:pPr>
      <w:r>
        <w:t xml:space="preserve">– показатели </w:t>
      </w:r>
      <w:r w:rsidR="00117E6F">
        <w:t>качества обслуживания абонентов.</w:t>
      </w:r>
    </w:p>
    <w:p w:rsidR="004D429A" w:rsidRDefault="004D429A" w:rsidP="004D429A">
      <w:pPr>
        <w:ind w:firstLine="708"/>
        <w:jc w:val="both"/>
        <w:rPr>
          <w:szCs w:val="28"/>
        </w:rPr>
      </w:pPr>
      <w:r>
        <w:rPr>
          <w:szCs w:val="28"/>
        </w:rPr>
        <w:t xml:space="preserve">Целевые показатели развития централизованной системы водоотведения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представлены в таблице </w:t>
      </w:r>
      <w:r w:rsidR="00765288">
        <w:rPr>
          <w:szCs w:val="28"/>
        </w:rPr>
        <w:t>8</w:t>
      </w:r>
      <w:r>
        <w:rPr>
          <w:szCs w:val="28"/>
        </w:rPr>
        <w:t>.</w:t>
      </w:r>
    </w:p>
    <w:p w:rsidR="004D429A" w:rsidRPr="005D44E2" w:rsidRDefault="00765288" w:rsidP="005D44E2">
      <w:pPr>
        <w:ind w:firstLine="708"/>
        <w:jc w:val="both"/>
      </w:pPr>
      <w:r>
        <w:t>Таблица 8</w:t>
      </w:r>
      <w:r w:rsidR="005D44E2">
        <w:t xml:space="preserve"> – </w:t>
      </w:r>
      <w:r w:rsidR="004D429A" w:rsidRPr="005D44E2">
        <w:t>Целевые показатели развития централизованной системы водоотведения</w:t>
      </w:r>
    </w:p>
    <w:tbl>
      <w:tblPr>
        <w:tblW w:w="96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18"/>
        <w:gridCol w:w="5474"/>
        <w:gridCol w:w="1690"/>
        <w:gridCol w:w="894"/>
        <w:gridCol w:w="924"/>
      </w:tblGrid>
      <w:tr w:rsidR="004D429A" w:rsidTr="00117E6F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№</w:t>
            </w:r>
          </w:p>
          <w:p w:rsidR="004D429A" w:rsidRDefault="004D429A" w:rsidP="004D429A">
            <w:pPr>
              <w:jc w:val="center"/>
              <w:rPr>
                <w:rFonts w:eastAsia="Calibri"/>
                <w:b/>
                <w:szCs w:val="28"/>
              </w:rPr>
            </w:pPr>
            <w:proofErr w:type="gramStart"/>
            <w:r>
              <w:rPr>
                <w:rFonts w:eastAsia="Calibri"/>
                <w:b/>
                <w:szCs w:val="28"/>
              </w:rPr>
              <w:t>п</w:t>
            </w:r>
            <w:proofErr w:type="gramEnd"/>
            <w:r>
              <w:rPr>
                <w:rFonts w:eastAsia="Calibri"/>
                <w:b/>
                <w:szCs w:val="28"/>
              </w:rPr>
              <w:t>/п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Период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Базовый показатель</w:t>
            </w:r>
          </w:p>
          <w:p w:rsidR="004D429A" w:rsidRDefault="004D429A" w:rsidP="00592D0E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на 201</w:t>
            </w:r>
            <w:r w:rsidR="00592D0E">
              <w:rPr>
                <w:rFonts w:eastAsia="Calibri"/>
                <w:b/>
                <w:szCs w:val="28"/>
              </w:rPr>
              <w:t xml:space="preserve">9 </w:t>
            </w:r>
            <w:r>
              <w:rPr>
                <w:rFonts w:eastAsia="Calibri"/>
                <w:b/>
                <w:szCs w:val="28"/>
              </w:rPr>
              <w:t>год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29A" w:rsidRDefault="004D429A" w:rsidP="00592D0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20</w:t>
            </w:r>
            <w:r w:rsidR="00592D0E">
              <w:rPr>
                <w:rFonts w:eastAsia="Calibri"/>
                <w:b/>
                <w:szCs w:val="28"/>
              </w:rPr>
              <w:t>20</w:t>
            </w:r>
            <w:r>
              <w:rPr>
                <w:rFonts w:eastAsia="Calibri"/>
                <w:b/>
                <w:szCs w:val="28"/>
              </w:rPr>
              <w:t>-20</w:t>
            </w:r>
            <w:r w:rsidR="009E0F9B">
              <w:rPr>
                <w:rFonts w:eastAsia="Calibri"/>
                <w:b/>
                <w:szCs w:val="28"/>
              </w:rPr>
              <w:t>2</w:t>
            </w:r>
            <w:r w:rsidR="00592D0E">
              <w:rPr>
                <w:rFonts w:eastAsia="Calibri"/>
                <w:b/>
                <w:szCs w:val="28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429A" w:rsidRDefault="004D429A" w:rsidP="0048317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20</w:t>
            </w:r>
            <w:r w:rsidR="009E0F9B">
              <w:rPr>
                <w:rFonts w:eastAsia="Calibri"/>
                <w:b/>
                <w:szCs w:val="28"/>
              </w:rPr>
              <w:t>2</w:t>
            </w:r>
            <w:r w:rsidR="00592D0E">
              <w:rPr>
                <w:rFonts w:eastAsia="Calibri"/>
                <w:b/>
                <w:szCs w:val="28"/>
              </w:rPr>
              <w:t>5</w:t>
            </w:r>
            <w:r>
              <w:rPr>
                <w:rFonts w:eastAsia="Calibri"/>
                <w:b/>
                <w:szCs w:val="28"/>
              </w:rPr>
              <w:t>-</w:t>
            </w:r>
            <w:r w:rsidR="00E36E8D">
              <w:rPr>
                <w:rFonts w:eastAsia="Calibri"/>
                <w:b/>
                <w:szCs w:val="28"/>
              </w:rPr>
              <w:t>20</w:t>
            </w:r>
            <w:r w:rsidR="00483179">
              <w:rPr>
                <w:rFonts w:eastAsia="Calibri"/>
                <w:b/>
                <w:szCs w:val="28"/>
              </w:rPr>
              <w:t>29</w:t>
            </w:r>
          </w:p>
        </w:tc>
      </w:tr>
      <w:tr w:rsidR="004D429A" w:rsidTr="00117E6F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2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5</w:t>
            </w:r>
          </w:p>
        </w:tc>
      </w:tr>
      <w:tr w:rsidR="004D429A" w:rsidTr="00117E6F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</w:t>
            </w:r>
          </w:p>
        </w:tc>
        <w:tc>
          <w:tcPr>
            <w:tcW w:w="8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429A" w:rsidRDefault="004D429A" w:rsidP="004D429A">
            <w:pPr>
              <w:snapToGrid w:val="0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Целевой показатель очистки сточных вод</w:t>
            </w:r>
          </w:p>
        </w:tc>
      </w:tr>
      <w:tr w:rsidR="004D429A" w:rsidTr="00117E6F">
        <w:trPr>
          <w:trHeight w:val="134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29A" w:rsidRDefault="004D429A" w:rsidP="004D429A">
            <w:pPr>
              <w:snapToGri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Доля сточных вод (хозяйственно-бытовых), пропущенных через очистные сооружения, в общем объеме сточных вод (в процентах)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2B7FF2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  <w:p w:rsidR="002B7FF2" w:rsidRDefault="002B7FF2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2B7FF2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2B7FF2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50</w:t>
            </w:r>
          </w:p>
        </w:tc>
      </w:tr>
      <w:tr w:rsidR="004D429A" w:rsidTr="00117E6F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29A" w:rsidRDefault="004D429A" w:rsidP="004D429A">
            <w:pPr>
              <w:snapToGri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Доля сточных вод (хозяйственно-бытовых), очищенных до нормативных значений, в общем объеме сточных вод, пропущенных через очистные сооружения (в процентах)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100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100</w:t>
            </w:r>
          </w:p>
        </w:tc>
      </w:tr>
      <w:tr w:rsidR="004D429A" w:rsidTr="00117E6F">
        <w:trPr>
          <w:trHeight w:val="389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2</w:t>
            </w:r>
          </w:p>
        </w:tc>
        <w:tc>
          <w:tcPr>
            <w:tcW w:w="8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429A" w:rsidRDefault="004D429A" w:rsidP="004D429A">
            <w:pPr>
              <w:snapToGrid w:val="0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Показатели надёжности и бесперебойности водоотведения</w:t>
            </w:r>
          </w:p>
        </w:tc>
      </w:tr>
      <w:tr w:rsidR="004D429A" w:rsidTr="00117E6F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Сокращение аварийности, ед./мес.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765288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765288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4D429A" w:rsidTr="00117E6F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Продолжительность перерывов водоотведения, час/мес.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</w:t>
            </w:r>
          </w:p>
        </w:tc>
      </w:tr>
      <w:tr w:rsidR="004D429A" w:rsidTr="00117E6F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3</w:t>
            </w:r>
          </w:p>
        </w:tc>
        <w:tc>
          <w:tcPr>
            <w:tcW w:w="8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Показатели качества обслуживания абонентов </w:t>
            </w:r>
          </w:p>
        </w:tc>
      </w:tr>
      <w:tr w:rsidR="004D429A" w:rsidTr="00117E6F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Продолжительность поставки услуг, </w:t>
            </w:r>
            <w:proofErr w:type="gramStart"/>
            <w:r>
              <w:rPr>
                <w:rFonts w:eastAsia="Calibri"/>
                <w:szCs w:val="28"/>
              </w:rPr>
              <w:t>ч</w:t>
            </w:r>
            <w:proofErr w:type="gramEnd"/>
            <w:r>
              <w:rPr>
                <w:rFonts w:eastAsia="Calibri"/>
                <w:szCs w:val="28"/>
              </w:rPr>
              <w:t>/день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24</w:t>
            </w:r>
          </w:p>
        </w:tc>
      </w:tr>
      <w:tr w:rsidR="004D429A" w:rsidTr="00117E6F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ascii="Calibri" w:eastAsia="Calibri" w:hAnsi="Calibri"/>
                <w:szCs w:val="28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rPr>
                <w:rFonts w:ascii="Calibri" w:eastAsia="Calibri" w:hAnsi="Calibri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ascii="Calibri" w:eastAsia="Calibri" w:hAnsi="Calibri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ascii="Calibri" w:eastAsia="Calibri" w:hAnsi="Calibri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29A" w:rsidRDefault="004D429A" w:rsidP="004D429A">
            <w:pPr>
              <w:snapToGrid w:val="0"/>
              <w:jc w:val="center"/>
              <w:rPr>
                <w:rFonts w:ascii="Calibri" w:eastAsia="Calibri" w:hAnsi="Calibri"/>
                <w:szCs w:val="28"/>
              </w:rPr>
            </w:pPr>
          </w:p>
        </w:tc>
      </w:tr>
    </w:tbl>
    <w:p w:rsidR="00117E6F" w:rsidRDefault="00117E6F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06" w:name="_Toc404607211"/>
    </w:p>
    <w:p w:rsidR="00117E6F" w:rsidRDefault="00117E6F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17E6F" w:rsidRDefault="00117E6F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07" w:name="_GoBack"/>
      <w:bookmarkEnd w:id="107"/>
    </w:p>
    <w:p w:rsidR="00117E6F" w:rsidRDefault="00117E6F" w:rsidP="00D54105">
      <w:pPr>
        <w:pStyle w:val="1"/>
        <w:tabs>
          <w:tab w:val="clear" w:pos="0"/>
        </w:tabs>
        <w:jc w:val="both"/>
        <w:rPr>
          <w:rFonts w:ascii="Times New Roman" w:hAnsi="Times New Roman"/>
          <w:sz w:val="28"/>
          <w:szCs w:val="28"/>
        </w:rPr>
      </w:pPr>
    </w:p>
    <w:p w:rsidR="00D54105" w:rsidRPr="00D54105" w:rsidRDefault="00D54105" w:rsidP="00D54105"/>
    <w:p w:rsidR="00117E6F" w:rsidRDefault="00117E6F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4D429A" w:rsidRDefault="004D429A" w:rsidP="004D429A">
      <w:pPr>
        <w:pStyle w:val="1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08" w:name="_Toc405968705"/>
      <w:r>
        <w:rPr>
          <w:rFonts w:ascii="Times New Roman" w:hAnsi="Times New Roman"/>
          <w:sz w:val="28"/>
          <w:szCs w:val="28"/>
        </w:rPr>
        <w:t>Раздел 15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106"/>
      <w:bookmarkEnd w:id="108"/>
    </w:p>
    <w:p w:rsidR="004D429A" w:rsidRDefault="004D429A" w:rsidP="004D429A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 xml:space="preserve">На территории населенных пунктов </w:t>
      </w:r>
      <w:proofErr w:type="spellStart"/>
      <w:r w:rsidR="005E137F">
        <w:rPr>
          <w:szCs w:val="28"/>
        </w:rPr>
        <w:t>Нижнеиртышского</w:t>
      </w:r>
      <w:proofErr w:type="spellEnd"/>
      <w:r w:rsidR="005E137F">
        <w:rPr>
          <w:szCs w:val="28"/>
        </w:rPr>
        <w:t xml:space="preserve"> сельского поселения</w:t>
      </w:r>
      <w:r>
        <w:rPr>
          <w:szCs w:val="28"/>
        </w:rPr>
        <w:t xml:space="preserve"> бесхозяйных объектов водоотведения не выявлено.</w:t>
      </w:r>
    </w:p>
    <w:p w:rsidR="004D429A" w:rsidRDefault="004D429A" w:rsidP="004D429A">
      <w:pPr>
        <w:jc w:val="both"/>
        <w:rPr>
          <w:szCs w:val="28"/>
        </w:rPr>
      </w:pPr>
    </w:p>
    <w:p w:rsidR="004D429A" w:rsidRDefault="004D429A" w:rsidP="004D429A">
      <w:pPr>
        <w:rPr>
          <w:rFonts w:eastAsia="Arial"/>
        </w:rPr>
      </w:pPr>
    </w:p>
    <w:p w:rsidR="004D429A" w:rsidRDefault="004D429A" w:rsidP="004D429A">
      <w:pPr>
        <w:rPr>
          <w:rFonts w:eastAsia="Arial"/>
        </w:rPr>
      </w:pPr>
    </w:p>
    <w:p w:rsidR="00335438" w:rsidRDefault="00335438">
      <w:pPr>
        <w:jc w:val="both"/>
      </w:pPr>
    </w:p>
    <w:sectPr w:rsidR="00335438" w:rsidSect="00875131">
      <w:footerReference w:type="default" r:id="rId33"/>
      <w:pgSz w:w="11906" w:h="16838"/>
      <w:pgMar w:top="1134" w:right="851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B8F" w:rsidRDefault="00C90B8F">
      <w:r>
        <w:separator/>
      </w:r>
    </w:p>
  </w:endnote>
  <w:endnote w:type="continuationSeparator" w:id="0">
    <w:p w:rsidR="00C90B8F" w:rsidRDefault="00C9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>
    <w:pPr>
      <w:pStyle w:val="af7"/>
      <w:jc w:val="right"/>
    </w:pPr>
    <w:r>
      <w:fldChar w:fldCharType="begin"/>
    </w:r>
    <w:r>
      <w:instrText xml:space="preserve"> PAGE </w:instrText>
    </w:r>
    <w:r>
      <w:fldChar w:fldCharType="separate"/>
    </w:r>
    <w:r w:rsidR="00483179">
      <w:rPr>
        <w:noProof/>
      </w:rPr>
      <w:t>28</w:t>
    </w:r>
    <w:r>
      <w:rPr>
        <w:noProof/>
      </w:rPr>
      <w:fldChar w:fldCharType="end"/>
    </w:r>
  </w:p>
  <w:p w:rsidR="00210558" w:rsidRDefault="0021055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>
    <w:pPr>
      <w:pStyle w:val="af7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776" behindDoc="0" locked="0" layoutInCell="1" allowOverlap="1">
              <wp:simplePos x="0" y="0"/>
              <wp:positionH relativeFrom="page">
                <wp:posOffset>6687820</wp:posOffset>
              </wp:positionH>
              <wp:positionV relativeFrom="paragraph">
                <wp:posOffset>635</wp:posOffset>
              </wp:positionV>
              <wp:extent cx="330200" cy="351790"/>
              <wp:effectExtent l="0" t="0" r="0" b="0"/>
              <wp:wrapSquare wrapText="largest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3517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558" w:rsidRDefault="00210558">
                          <w:pPr>
                            <w:pStyle w:val="af7"/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 PAGE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 w:rsidR="00483179">
                            <w:rPr>
                              <w:rStyle w:val="a7"/>
                              <w:noProof/>
                            </w:rPr>
                            <w:t>45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26.6pt;margin-top:.05pt;width:26pt;height:27.7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" stroked="f">
              <v:fill opacity="0"/>
              <v:textbox inset="0,0,0,0">
                <w:txbxContent>
                  <w:p w:rsidR="00210558" w:rsidRDefault="00210558">
                    <w:pPr>
                      <w:pStyle w:val="af7"/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 PAGE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 w:rsidR="00483179">
                      <w:rPr>
                        <w:rStyle w:val="a7"/>
                        <w:noProof/>
                      </w:rPr>
                      <w:t>45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210558" w:rsidRDefault="0021055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>
    <w:pPr>
      <w:pStyle w:val="af7"/>
      <w:jc w:val="right"/>
    </w:pPr>
    <w:r>
      <w:fldChar w:fldCharType="begin"/>
    </w:r>
    <w:r>
      <w:instrText xml:space="preserve"> PAGE </w:instrText>
    </w:r>
    <w:r>
      <w:fldChar w:fldCharType="separate"/>
    </w:r>
    <w:r w:rsidR="00483179">
      <w:rPr>
        <w:noProof/>
      </w:rPr>
      <w:t>29</w:t>
    </w:r>
    <w:r>
      <w:rPr>
        <w:noProof/>
      </w:rPr>
      <w:fldChar w:fldCharType="end"/>
    </w:r>
  </w:p>
  <w:p w:rsidR="00210558" w:rsidRDefault="0021055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>
    <w:pPr>
      <w:pStyle w:val="af7"/>
      <w:jc w:val="right"/>
    </w:pPr>
    <w:r>
      <w:fldChar w:fldCharType="begin"/>
    </w:r>
    <w:r>
      <w:instrText xml:space="preserve"> PAGE </w:instrText>
    </w:r>
    <w:r>
      <w:fldChar w:fldCharType="separate"/>
    </w:r>
    <w:r w:rsidR="00483179">
      <w:rPr>
        <w:noProof/>
      </w:rPr>
      <w:t>31</w:t>
    </w:r>
    <w:r>
      <w:rPr>
        <w:noProof/>
      </w:rPr>
      <w:fldChar w:fldCharType="end"/>
    </w:r>
  </w:p>
  <w:p w:rsidR="00210558" w:rsidRDefault="0021055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>
    <w:pPr>
      <w:pStyle w:val="af7"/>
      <w:jc w:val="right"/>
    </w:pPr>
    <w:r>
      <w:fldChar w:fldCharType="begin"/>
    </w:r>
    <w:r>
      <w:instrText xml:space="preserve"> PAGE </w:instrText>
    </w:r>
    <w:r>
      <w:fldChar w:fldCharType="separate"/>
    </w:r>
    <w:r w:rsidR="00483179">
      <w:rPr>
        <w:noProof/>
      </w:rPr>
      <w:t>43</w:t>
    </w:r>
    <w:r>
      <w:rPr>
        <w:noProof/>
      </w:rPr>
      <w:fldChar w:fldCharType="end"/>
    </w:r>
  </w:p>
  <w:p w:rsidR="00210558" w:rsidRDefault="00210558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B8F" w:rsidRDefault="00C90B8F">
      <w:r>
        <w:separator/>
      </w:r>
    </w:p>
  </w:footnote>
  <w:footnote w:type="continuationSeparator" w:id="0">
    <w:p w:rsidR="00C90B8F" w:rsidRDefault="00C90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58" w:rsidRDefault="002105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20"/>
        </w:tabs>
        <w:ind w:left="52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8BFE232A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5">
    <w:nsid w:val="00000010"/>
    <w:multiLevelType w:val="multilevel"/>
    <w:tmpl w:val="00000010"/>
    <w:name w:val="WW8Num16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FF96CD5"/>
    <w:multiLevelType w:val="hybridMultilevel"/>
    <w:tmpl w:val="F8F67CBC"/>
    <w:lvl w:ilvl="0" w:tplc="04190001">
      <w:start w:val="1"/>
      <w:numFmt w:val="bullet"/>
      <w:lvlText w:val=""/>
      <w:lvlJc w:val="left"/>
      <w:pPr>
        <w:tabs>
          <w:tab w:val="num" w:pos="520"/>
        </w:tabs>
        <w:ind w:left="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40"/>
        </w:tabs>
        <w:ind w:left="1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60"/>
        </w:tabs>
        <w:ind w:left="1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80"/>
        </w:tabs>
        <w:ind w:left="2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00"/>
        </w:tabs>
        <w:ind w:left="3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20"/>
        </w:tabs>
        <w:ind w:left="4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40"/>
        </w:tabs>
        <w:ind w:left="4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60"/>
        </w:tabs>
        <w:ind w:left="5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80"/>
        </w:tabs>
        <w:ind w:left="6280" w:hanging="360"/>
      </w:pPr>
      <w:rPr>
        <w:rFonts w:ascii="Wingdings" w:hAnsi="Wingdings" w:hint="default"/>
      </w:rPr>
    </w:lvl>
  </w:abstractNum>
  <w:abstractNum w:abstractNumId="21">
    <w:nsid w:val="171F2710"/>
    <w:multiLevelType w:val="hybridMultilevel"/>
    <w:tmpl w:val="87C88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467DFE"/>
    <w:multiLevelType w:val="hybridMultilevel"/>
    <w:tmpl w:val="8C368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491A61"/>
    <w:multiLevelType w:val="hybridMultilevel"/>
    <w:tmpl w:val="11FAEB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4B47A40"/>
    <w:multiLevelType w:val="single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5">
    <w:nsid w:val="45AE5C0C"/>
    <w:multiLevelType w:val="hybridMultilevel"/>
    <w:tmpl w:val="C08C6EA8"/>
    <w:lvl w:ilvl="0" w:tplc="34E0FDA4">
      <w:start w:val="1"/>
      <w:numFmt w:val="decimal"/>
      <w:lvlText w:val="%1)"/>
      <w:lvlJc w:val="left"/>
      <w:pPr>
        <w:ind w:left="720" w:hanging="360"/>
      </w:pPr>
    </w:lvl>
    <w:lvl w:ilvl="1" w:tplc="434AFF6C" w:tentative="1">
      <w:start w:val="1"/>
      <w:numFmt w:val="lowerLetter"/>
      <w:lvlText w:val="%2."/>
      <w:lvlJc w:val="left"/>
      <w:pPr>
        <w:ind w:left="1440" w:hanging="360"/>
      </w:pPr>
    </w:lvl>
    <w:lvl w:ilvl="2" w:tplc="8598C112" w:tentative="1">
      <w:start w:val="1"/>
      <w:numFmt w:val="lowerRoman"/>
      <w:lvlText w:val="%3."/>
      <w:lvlJc w:val="right"/>
      <w:pPr>
        <w:ind w:left="2160" w:hanging="180"/>
      </w:pPr>
    </w:lvl>
    <w:lvl w:ilvl="3" w:tplc="7A84A1B6" w:tentative="1">
      <w:start w:val="1"/>
      <w:numFmt w:val="decimal"/>
      <w:lvlText w:val="%4."/>
      <w:lvlJc w:val="left"/>
      <w:pPr>
        <w:ind w:left="2880" w:hanging="360"/>
      </w:pPr>
    </w:lvl>
    <w:lvl w:ilvl="4" w:tplc="46C69DE8" w:tentative="1">
      <w:start w:val="1"/>
      <w:numFmt w:val="lowerLetter"/>
      <w:lvlText w:val="%5."/>
      <w:lvlJc w:val="left"/>
      <w:pPr>
        <w:ind w:left="3600" w:hanging="360"/>
      </w:pPr>
    </w:lvl>
    <w:lvl w:ilvl="5" w:tplc="3F4226DC" w:tentative="1">
      <w:start w:val="1"/>
      <w:numFmt w:val="lowerRoman"/>
      <w:lvlText w:val="%6."/>
      <w:lvlJc w:val="right"/>
      <w:pPr>
        <w:ind w:left="4320" w:hanging="180"/>
      </w:pPr>
    </w:lvl>
    <w:lvl w:ilvl="6" w:tplc="10BAFAB2" w:tentative="1">
      <w:start w:val="1"/>
      <w:numFmt w:val="decimal"/>
      <w:lvlText w:val="%7."/>
      <w:lvlJc w:val="left"/>
      <w:pPr>
        <w:ind w:left="5040" w:hanging="360"/>
      </w:pPr>
    </w:lvl>
    <w:lvl w:ilvl="7" w:tplc="319A4900" w:tentative="1">
      <w:start w:val="1"/>
      <w:numFmt w:val="lowerLetter"/>
      <w:lvlText w:val="%8."/>
      <w:lvlJc w:val="left"/>
      <w:pPr>
        <w:ind w:left="5760" w:hanging="360"/>
      </w:pPr>
    </w:lvl>
    <w:lvl w:ilvl="8" w:tplc="02DE80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F679B"/>
    <w:multiLevelType w:val="multilevel"/>
    <w:tmpl w:val="045A6C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>
    <w:nsid w:val="69A23205"/>
    <w:multiLevelType w:val="hybridMultilevel"/>
    <w:tmpl w:val="3C20E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247D48"/>
    <w:multiLevelType w:val="multilevel"/>
    <w:tmpl w:val="DE08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9">
    <w:nsid w:val="765155A4"/>
    <w:multiLevelType w:val="hybridMultilevel"/>
    <w:tmpl w:val="1CEE2EFE"/>
    <w:lvl w:ilvl="0" w:tplc="DFFC720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5942BCD2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2C209C0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6AC0C86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BACFC6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BE6A71B0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DF00AE7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1646E1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6C70882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7CDD0A50"/>
    <w:multiLevelType w:val="hybridMultilevel"/>
    <w:tmpl w:val="889A143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5"/>
  </w:num>
  <w:num w:numId="22">
    <w:abstractNumId w:val="21"/>
  </w:num>
  <w:num w:numId="23">
    <w:abstractNumId w:val="24"/>
  </w:num>
  <w:num w:numId="24">
    <w:abstractNumId w:val="28"/>
  </w:num>
  <w:num w:numId="25">
    <w:abstractNumId w:val="20"/>
  </w:num>
  <w:num w:numId="26">
    <w:abstractNumId w:val="26"/>
  </w:num>
  <w:num w:numId="27">
    <w:abstractNumId w:val="29"/>
  </w:num>
  <w:num w:numId="28">
    <w:abstractNumId w:val="23"/>
  </w:num>
  <w:num w:numId="29">
    <w:abstractNumId w:val="30"/>
  </w:num>
  <w:num w:numId="30">
    <w:abstractNumId w:val="22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CBF"/>
    <w:rsid w:val="000205EF"/>
    <w:rsid w:val="00020B97"/>
    <w:rsid w:val="00021C53"/>
    <w:rsid w:val="00024340"/>
    <w:rsid w:val="00025B61"/>
    <w:rsid w:val="00030A3E"/>
    <w:rsid w:val="00035B7B"/>
    <w:rsid w:val="00045ADC"/>
    <w:rsid w:val="000470B7"/>
    <w:rsid w:val="00047ACF"/>
    <w:rsid w:val="0006068E"/>
    <w:rsid w:val="00063F7B"/>
    <w:rsid w:val="000706DB"/>
    <w:rsid w:val="00083B12"/>
    <w:rsid w:val="00086963"/>
    <w:rsid w:val="00090E9C"/>
    <w:rsid w:val="00095058"/>
    <w:rsid w:val="000969BC"/>
    <w:rsid w:val="000A1258"/>
    <w:rsid w:val="000A6C92"/>
    <w:rsid w:val="000B3501"/>
    <w:rsid w:val="000C10F5"/>
    <w:rsid w:val="000C18B6"/>
    <w:rsid w:val="000C4AA2"/>
    <w:rsid w:val="000C6E2C"/>
    <w:rsid w:val="000C7CBF"/>
    <w:rsid w:val="000D2951"/>
    <w:rsid w:val="000D69EF"/>
    <w:rsid w:val="000E67CF"/>
    <w:rsid w:val="000F32F0"/>
    <w:rsid w:val="000F51BA"/>
    <w:rsid w:val="00102BE7"/>
    <w:rsid w:val="00103E4E"/>
    <w:rsid w:val="001053BA"/>
    <w:rsid w:val="00113148"/>
    <w:rsid w:val="001170FD"/>
    <w:rsid w:val="00117E6F"/>
    <w:rsid w:val="00133A20"/>
    <w:rsid w:val="001367E0"/>
    <w:rsid w:val="0014023A"/>
    <w:rsid w:val="0014797A"/>
    <w:rsid w:val="00157561"/>
    <w:rsid w:val="00161186"/>
    <w:rsid w:val="00166728"/>
    <w:rsid w:val="00174393"/>
    <w:rsid w:val="00181371"/>
    <w:rsid w:val="001919F0"/>
    <w:rsid w:val="001A2E25"/>
    <w:rsid w:val="001B2CEE"/>
    <w:rsid w:val="001B44E0"/>
    <w:rsid w:val="001B4A60"/>
    <w:rsid w:val="001D19B2"/>
    <w:rsid w:val="001E7215"/>
    <w:rsid w:val="001F156C"/>
    <w:rsid w:val="001F17AA"/>
    <w:rsid w:val="001F4682"/>
    <w:rsid w:val="00206BC5"/>
    <w:rsid w:val="00210558"/>
    <w:rsid w:val="0021402C"/>
    <w:rsid w:val="00221119"/>
    <w:rsid w:val="0022256F"/>
    <w:rsid w:val="00223C74"/>
    <w:rsid w:val="00225C34"/>
    <w:rsid w:val="0023462B"/>
    <w:rsid w:val="00236CB5"/>
    <w:rsid w:val="002419FC"/>
    <w:rsid w:val="002501D6"/>
    <w:rsid w:val="00265590"/>
    <w:rsid w:val="00265D1F"/>
    <w:rsid w:val="00265F56"/>
    <w:rsid w:val="00265FC5"/>
    <w:rsid w:val="00266DE8"/>
    <w:rsid w:val="00267ABB"/>
    <w:rsid w:val="002829E1"/>
    <w:rsid w:val="00297BE6"/>
    <w:rsid w:val="002A0A13"/>
    <w:rsid w:val="002A7581"/>
    <w:rsid w:val="002B00C2"/>
    <w:rsid w:val="002B238A"/>
    <w:rsid w:val="002B7FF2"/>
    <w:rsid w:val="002C52B9"/>
    <w:rsid w:val="002E2853"/>
    <w:rsid w:val="002E2887"/>
    <w:rsid w:val="002E440D"/>
    <w:rsid w:val="002F2A13"/>
    <w:rsid w:val="002F3AD7"/>
    <w:rsid w:val="00304F01"/>
    <w:rsid w:val="00311A9D"/>
    <w:rsid w:val="00315F53"/>
    <w:rsid w:val="003308AD"/>
    <w:rsid w:val="00333826"/>
    <w:rsid w:val="00335438"/>
    <w:rsid w:val="00336E54"/>
    <w:rsid w:val="003434C7"/>
    <w:rsid w:val="0034515F"/>
    <w:rsid w:val="00350783"/>
    <w:rsid w:val="00365D1D"/>
    <w:rsid w:val="003660DE"/>
    <w:rsid w:val="0037357A"/>
    <w:rsid w:val="003803BC"/>
    <w:rsid w:val="00382065"/>
    <w:rsid w:val="0039035A"/>
    <w:rsid w:val="00394C34"/>
    <w:rsid w:val="003A0E6B"/>
    <w:rsid w:val="003A43A1"/>
    <w:rsid w:val="003A448B"/>
    <w:rsid w:val="003B1092"/>
    <w:rsid w:val="003B211B"/>
    <w:rsid w:val="003B48A1"/>
    <w:rsid w:val="003B7952"/>
    <w:rsid w:val="003D1843"/>
    <w:rsid w:val="003D7B17"/>
    <w:rsid w:val="003E0287"/>
    <w:rsid w:val="003E5777"/>
    <w:rsid w:val="003E747F"/>
    <w:rsid w:val="003F2A88"/>
    <w:rsid w:val="003F4383"/>
    <w:rsid w:val="003F68D7"/>
    <w:rsid w:val="004137AF"/>
    <w:rsid w:val="004159B5"/>
    <w:rsid w:val="00416E00"/>
    <w:rsid w:val="004475F6"/>
    <w:rsid w:val="00453C3C"/>
    <w:rsid w:val="00457837"/>
    <w:rsid w:val="00471861"/>
    <w:rsid w:val="00471F2D"/>
    <w:rsid w:val="00483179"/>
    <w:rsid w:val="004858F4"/>
    <w:rsid w:val="00487EA6"/>
    <w:rsid w:val="00491C16"/>
    <w:rsid w:val="00496910"/>
    <w:rsid w:val="004977F4"/>
    <w:rsid w:val="004A05B2"/>
    <w:rsid w:val="004A0C33"/>
    <w:rsid w:val="004A191F"/>
    <w:rsid w:val="004B6F3A"/>
    <w:rsid w:val="004C23D5"/>
    <w:rsid w:val="004C46AA"/>
    <w:rsid w:val="004D025D"/>
    <w:rsid w:val="004D399D"/>
    <w:rsid w:val="004D429A"/>
    <w:rsid w:val="004E676B"/>
    <w:rsid w:val="004F1E4F"/>
    <w:rsid w:val="004F277D"/>
    <w:rsid w:val="004F3F77"/>
    <w:rsid w:val="004F4F90"/>
    <w:rsid w:val="005016DF"/>
    <w:rsid w:val="00505280"/>
    <w:rsid w:val="005058B2"/>
    <w:rsid w:val="00507511"/>
    <w:rsid w:val="00514EFC"/>
    <w:rsid w:val="005252F3"/>
    <w:rsid w:val="0052731D"/>
    <w:rsid w:val="005300F6"/>
    <w:rsid w:val="005368E3"/>
    <w:rsid w:val="00540423"/>
    <w:rsid w:val="00541D59"/>
    <w:rsid w:val="005501B1"/>
    <w:rsid w:val="00550D6E"/>
    <w:rsid w:val="00567876"/>
    <w:rsid w:val="0057763D"/>
    <w:rsid w:val="00582A36"/>
    <w:rsid w:val="00590869"/>
    <w:rsid w:val="00591DE5"/>
    <w:rsid w:val="00592D0E"/>
    <w:rsid w:val="00593AF7"/>
    <w:rsid w:val="00597691"/>
    <w:rsid w:val="005A4C25"/>
    <w:rsid w:val="005C51A2"/>
    <w:rsid w:val="005C747D"/>
    <w:rsid w:val="005D44E2"/>
    <w:rsid w:val="005D508C"/>
    <w:rsid w:val="005D5D8D"/>
    <w:rsid w:val="005E137F"/>
    <w:rsid w:val="005E3178"/>
    <w:rsid w:val="005E41A5"/>
    <w:rsid w:val="005E7ED4"/>
    <w:rsid w:val="005F01FB"/>
    <w:rsid w:val="005F4A0A"/>
    <w:rsid w:val="005F4FA0"/>
    <w:rsid w:val="006006A0"/>
    <w:rsid w:val="00601FDC"/>
    <w:rsid w:val="00602189"/>
    <w:rsid w:val="00605A52"/>
    <w:rsid w:val="00611E23"/>
    <w:rsid w:val="006251FA"/>
    <w:rsid w:val="00626533"/>
    <w:rsid w:val="006273F4"/>
    <w:rsid w:val="006317D8"/>
    <w:rsid w:val="0063638F"/>
    <w:rsid w:val="00640563"/>
    <w:rsid w:val="00640E2E"/>
    <w:rsid w:val="00647BB6"/>
    <w:rsid w:val="00662C54"/>
    <w:rsid w:val="00663BF6"/>
    <w:rsid w:val="00664F86"/>
    <w:rsid w:val="00665F14"/>
    <w:rsid w:val="00670451"/>
    <w:rsid w:val="006810D9"/>
    <w:rsid w:val="00683D9D"/>
    <w:rsid w:val="0069511D"/>
    <w:rsid w:val="0069771C"/>
    <w:rsid w:val="006A0359"/>
    <w:rsid w:val="006A1048"/>
    <w:rsid w:val="006A29B6"/>
    <w:rsid w:val="006A3BF9"/>
    <w:rsid w:val="006B09A7"/>
    <w:rsid w:val="006C1BA3"/>
    <w:rsid w:val="006C3ABA"/>
    <w:rsid w:val="006C7F04"/>
    <w:rsid w:val="006E32AB"/>
    <w:rsid w:val="006F0822"/>
    <w:rsid w:val="006F1537"/>
    <w:rsid w:val="006F1A19"/>
    <w:rsid w:val="006F4024"/>
    <w:rsid w:val="006F6CC8"/>
    <w:rsid w:val="00701C12"/>
    <w:rsid w:val="00711C96"/>
    <w:rsid w:val="00720043"/>
    <w:rsid w:val="00721822"/>
    <w:rsid w:val="00737206"/>
    <w:rsid w:val="00750B8C"/>
    <w:rsid w:val="00751EDC"/>
    <w:rsid w:val="00761D96"/>
    <w:rsid w:val="00762157"/>
    <w:rsid w:val="0076271A"/>
    <w:rsid w:val="00765288"/>
    <w:rsid w:val="0077109F"/>
    <w:rsid w:val="0077451E"/>
    <w:rsid w:val="00787173"/>
    <w:rsid w:val="00791599"/>
    <w:rsid w:val="007935AB"/>
    <w:rsid w:val="007A1AE1"/>
    <w:rsid w:val="007A453E"/>
    <w:rsid w:val="007A55AE"/>
    <w:rsid w:val="007B0530"/>
    <w:rsid w:val="007C512E"/>
    <w:rsid w:val="007D2053"/>
    <w:rsid w:val="007E5A4B"/>
    <w:rsid w:val="007F1C24"/>
    <w:rsid w:val="00803F9F"/>
    <w:rsid w:val="00804E7D"/>
    <w:rsid w:val="00822048"/>
    <w:rsid w:val="00822446"/>
    <w:rsid w:val="00827AB0"/>
    <w:rsid w:val="00831635"/>
    <w:rsid w:val="008348D4"/>
    <w:rsid w:val="00847E82"/>
    <w:rsid w:val="00847F76"/>
    <w:rsid w:val="0085217B"/>
    <w:rsid w:val="00854123"/>
    <w:rsid w:val="008549A9"/>
    <w:rsid w:val="00861557"/>
    <w:rsid w:val="008626CE"/>
    <w:rsid w:val="00862D4D"/>
    <w:rsid w:val="00864026"/>
    <w:rsid w:val="008645B8"/>
    <w:rsid w:val="00873170"/>
    <w:rsid w:val="00875131"/>
    <w:rsid w:val="00876526"/>
    <w:rsid w:val="00877C81"/>
    <w:rsid w:val="00892328"/>
    <w:rsid w:val="00895CBB"/>
    <w:rsid w:val="008A7C3F"/>
    <w:rsid w:val="008B1BAC"/>
    <w:rsid w:val="008B6ED8"/>
    <w:rsid w:val="008D028E"/>
    <w:rsid w:val="008D39CF"/>
    <w:rsid w:val="008D695B"/>
    <w:rsid w:val="008E0890"/>
    <w:rsid w:val="008E2F7A"/>
    <w:rsid w:val="008F174F"/>
    <w:rsid w:val="008F1AAA"/>
    <w:rsid w:val="008F3FF7"/>
    <w:rsid w:val="008F7147"/>
    <w:rsid w:val="0090675A"/>
    <w:rsid w:val="0091215F"/>
    <w:rsid w:val="0091788C"/>
    <w:rsid w:val="00926E1C"/>
    <w:rsid w:val="00941FD9"/>
    <w:rsid w:val="00961ECF"/>
    <w:rsid w:val="00966023"/>
    <w:rsid w:val="00973C3D"/>
    <w:rsid w:val="009837FF"/>
    <w:rsid w:val="00983BA1"/>
    <w:rsid w:val="00991276"/>
    <w:rsid w:val="009918A2"/>
    <w:rsid w:val="009A6D37"/>
    <w:rsid w:val="009B5007"/>
    <w:rsid w:val="009C136A"/>
    <w:rsid w:val="009D015C"/>
    <w:rsid w:val="009D675D"/>
    <w:rsid w:val="009E0F9B"/>
    <w:rsid w:val="009E2005"/>
    <w:rsid w:val="009E28A5"/>
    <w:rsid w:val="009E793B"/>
    <w:rsid w:val="009F0726"/>
    <w:rsid w:val="009F64F3"/>
    <w:rsid w:val="00A043F0"/>
    <w:rsid w:val="00A04866"/>
    <w:rsid w:val="00A10DEA"/>
    <w:rsid w:val="00A14FE9"/>
    <w:rsid w:val="00A232E0"/>
    <w:rsid w:val="00A55B2C"/>
    <w:rsid w:val="00A61F11"/>
    <w:rsid w:val="00A65EC7"/>
    <w:rsid w:val="00A7336C"/>
    <w:rsid w:val="00A74531"/>
    <w:rsid w:val="00A74D4F"/>
    <w:rsid w:val="00A76C87"/>
    <w:rsid w:val="00A81BE5"/>
    <w:rsid w:val="00A853D5"/>
    <w:rsid w:val="00A8553B"/>
    <w:rsid w:val="00A8785C"/>
    <w:rsid w:val="00A930C5"/>
    <w:rsid w:val="00A93B97"/>
    <w:rsid w:val="00AA04CC"/>
    <w:rsid w:val="00AA154F"/>
    <w:rsid w:val="00AC6F6A"/>
    <w:rsid w:val="00AD1FBA"/>
    <w:rsid w:val="00AD71F1"/>
    <w:rsid w:val="00AE609E"/>
    <w:rsid w:val="00AE7C5F"/>
    <w:rsid w:val="00B04A19"/>
    <w:rsid w:val="00B14BE0"/>
    <w:rsid w:val="00B14CB4"/>
    <w:rsid w:val="00B152D2"/>
    <w:rsid w:val="00B15CED"/>
    <w:rsid w:val="00B16B64"/>
    <w:rsid w:val="00B17565"/>
    <w:rsid w:val="00B36007"/>
    <w:rsid w:val="00B464B9"/>
    <w:rsid w:val="00B528BE"/>
    <w:rsid w:val="00B6350C"/>
    <w:rsid w:val="00B706AB"/>
    <w:rsid w:val="00B70DC0"/>
    <w:rsid w:val="00B721D8"/>
    <w:rsid w:val="00B7302F"/>
    <w:rsid w:val="00B73579"/>
    <w:rsid w:val="00B74813"/>
    <w:rsid w:val="00B75A61"/>
    <w:rsid w:val="00B845E4"/>
    <w:rsid w:val="00B84950"/>
    <w:rsid w:val="00B9174A"/>
    <w:rsid w:val="00B96F8A"/>
    <w:rsid w:val="00B979C6"/>
    <w:rsid w:val="00BA3D9E"/>
    <w:rsid w:val="00BB0C17"/>
    <w:rsid w:val="00BB5A67"/>
    <w:rsid w:val="00BB79A9"/>
    <w:rsid w:val="00BC01E2"/>
    <w:rsid w:val="00BC16D3"/>
    <w:rsid w:val="00BC2022"/>
    <w:rsid w:val="00BC33D1"/>
    <w:rsid w:val="00BC5E0F"/>
    <w:rsid w:val="00BC69DF"/>
    <w:rsid w:val="00BE390B"/>
    <w:rsid w:val="00BE3FAD"/>
    <w:rsid w:val="00BE4ED2"/>
    <w:rsid w:val="00BE592C"/>
    <w:rsid w:val="00BF38D5"/>
    <w:rsid w:val="00BF3D4E"/>
    <w:rsid w:val="00C0220B"/>
    <w:rsid w:val="00C1588F"/>
    <w:rsid w:val="00C200DF"/>
    <w:rsid w:val="00C27D46"/>
    <w:rsid w:val="00C3701A"/>
    <w:rsid w:val="00C42B5A"/>
    <w:rsid w:val="00C605C7"/>
    <w:rsid w:val="00C60929"/>
    <w:rsid w:val="00C6340E"/>
    <w:rsid w:val="00C66876"/>
    <w:rsid w:val="00C72AA1"/>
    <w:rsid w:val="00C76CEC"/>
    <w:rsid w:val="00C90B8F"/>
    <w:rsid w:val="00C93750"/>
    <w:rsid w:val="00CA2C06"/>
    <w:rsid w:val="00CC3D9B"/>
    <w:rsid w:val="00CD3AB1"/>
    <w:rsid w:val="00CF38A9"/>
    <w:rsid w:val="00D0152E"/>
    <w:rsid w:val="00D017C4"/>
    <w:rsid w:val="00D06E67"/>
    <w:rsid w:val="00D13B6D"/>
    <w:rsid w:val="00D15869"/>
    <w:rsid w:val="00D17838"/>
    <w:rsid w:val="00D220A0"/>
    <w:rsid w:val="00D33964"/>
    <w:rsid w:val="00D339EF"/>
    <w:rsid w:val="00D5232A"/>
    <w:rsid w:val="00D52477"/>
    <w:rsid w:val="00D54105"/>
    <w:rsid w:val="00D63120"/>
    <w:rsid w:val="00D73FFA"/>
    <w:rsid w:val="00D740B3"/>
    <w:rsid w:val="00D8533E"/>
    <w:rsid w:val="00D91F02"/>
    <w:rsid w:val="00DA1373"/>
    <w:rsid w:val="00DA6B39"/>
    <w:rsid w:val="00DA7CA7"/>
    <w:rsid w:val="00DB7891"/>
    <w:rsid w:val="00DC258F"/>
    <w:rsid w:val="00DC498B"/>
    <w:rsid w:val="00DC62D4"/>
    <w:rsid w:val="00DD2292"/>
    <w:rsid w:val="00DD240E"/>
    <w:rsid w:val="00DD7867"/>
    <w:rsid w:val="00DE420B"/>
    <w:rsid w:val="00DF4276"/>
    <w:rsid w:val="00E00DCA"/>
    <w:rsid w:val="00E1694E"/>
    <w:rsid w:val="00E17915"/>
    <w:rsid w:val="00E36E8D"/>
    <w:rsid w:val="00E401E5"/>
    <w:rsid w:val="00E412E9"/>
    <w:rsid w:val="00E45549"/>
    <w:rsid w:val="00E46FC8"/>
    <w:rsid w:val="00E52052"/>
    <w:rsid w:val="00E53E88"/>
    <w:rsid w:val="00E5563C"/>
    <w:rsid w:val="00E609DE"/>
    <w:rsid w:val="00E612CF"/>
    <w:rsid w:val="00E764B5"/>
    <w:rsid w:val="00E85FAA"/>
    <w:rsid w:val="00ED4B3A"/>
    <w:rsid w:val="00ED6672"/>
    <w:rsid w:val="00ED7705"/>
    <w:rsid w:val="00EE7C89"/>
    <w:rsid w:val="00EF2EF3"/>
    <w:rsid w:val="00EF3955"/>
    <w:rsid w:val="00F028CF"/>
    <w:rsid w:val="00F06150"/>
    <w:rsid w:val="00F076E7"/>
    <w:rsid w:val="00F14F78"/>
    <w:rsid w:val="00F1652F"/>
    <w:rsid w:val="00F2685C"/>
    <w:rsid w:val="00F31628"/>
    <w:rsid w:val="00F34F87"/>
    <w:rsid w:val="00F36CB4"/>
    <w:rsid w:val="00F41DAE"/>
    <w:rsid w:val="00F56464"/>
    <w:rsid w:val="00F60AA2"/>
    <w:rsid w:val="00F7097D"/>
    <w:rsid w:val="00F710B9"/>
    <w:rsid w:val="00F765D3"/>
    <w:rsid w:val="00F82721"/>
    <w:rsid w:val="00F871E2"/>
    <w:rsid w:val="00FA74E0"/>
    <w:rsid w:val="00FB15E3"/>
    <w:rsid w:val="00FC62EB"/>
    <w:rsid w:val="00FD7609"/>
    <w:rsid w:val="00FD7D6A"/>
    <w:rsid w:val="00FE78C0"/>
    <w:rsid w:val="00FF127C"/>
    <w:rsid w:val="00FF5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2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16z0">
    <w:name w:val="WW8Num16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Courier New" w:hAnsi="Courier New"/>
      <w:sz w:val="20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S">
    <w:name w:val="S_Обычный Знак"/>
    <w:rPr>
      <w:rFonts w:ascii="Calibri" w:eastAsia="Calibri" w:hAnsi="Calibri"/>
      <w:sz w:val="24"/>
      <w:szCs w:val="24"/>
      <w:lang w:val="x-none" w:eastAsia="ar-SA" w:bidi="ar-SA"/>
    </w:rPr>
  </w:style>
  <w:style w:type="character" w:customStyle="1" w:styleId="a3">
    <w:name w:val="Абзац Знак"/>
    <w:rPr>
      <w:rFonts w:ascii="Calibri" w:eastAsia="Calibri" w:hAnsi="Calibri"/>
      <w:sz w:val="24"/>
      <w:szCs w:val="24"/>
      <w:lang w:val="ru-RU" w:eastAsia="ar-SA" w:bidi="ar-SA"/>
    </w:rPr>
  </w:style>
  <w:style w:type="character" w:customStyle="1" w:styleId="a4">
    <w:name w:val="Основной текст с отступом Знак"/>
    <w:rPr>
      <w:sz w:val="28"/>
      <w:szCs w:val="22"/>
    </w:rPr>
  </w:style>
  <w:style w:type="character" w:styleId="a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0"/>
  </w:style>
  <w:style w:type="character" w:styleId="a6">
    <w:name w:val="Strong"/>
    <w:qFormat/>
    <w:rPr>
      <w:b/>
      <w:bCs/>
    </w:rPr>
  </w:style>
  <w:style w:type="character" w:styleId="a7">
    <w:name w:val="page number"/>
    <w:basedOn w:val="10"/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sz w:val="20"/>
      <w:szCs w:val="20"/>
    </w:rPr>
  </w:style>
  <w:style w:type="character" w:customStyle="1" w:styleId="a9">
    <w:name w:val="Подпись к таблице_"/>
    <w:rPr>
      <w:sz w:val="22"/>
      <w:szCs w:val="22"/>
      <w:shd w:val="clear" w:color="auto" w:fill="FFFFFF"/>
    </w:rPr>
  </w:style>
  <w:style w:type="character" w:customStyle="1" w:styleId="aa">
    <w:name w:val="Основной текст_"/>
    <w:rPr>
      <w:sz w:val="22"/>
      <w:szCs w:val="22"/>
      <w:shd w:val="clear" w:color="auto" w:fill="FFFFFF"/>
    </w:rPr>
  </w:style>
  <w:style w:type="character" w:customStyle="1" w:styleId="20">
    <w:name w:val="Основной текст (2)_"/>
    <w:rPr>
      <w:rFonts w:ascii="Calibri" w:eastAsia="Calibri" w:hAnsi="Calibri" w:cs="Calibri"/>
      <w:sz w:val="27"/>
      <w:szCs w:val="27"/>
      <w:shd w:val="clear" w:color="auto" w:fill="FFFFFF"/>
    </w:rPr>
  </w:style>
  <w:style w:type="character" w:customStyle="1" w:styleId="30">
    <w:name w:val="Основной текст (3)_"/>
    <w:rPr>
      <w:sz w:val="8"/>
      <w:szCs w:val="8"/>
      <w:shd w:val="clear" w:color="auto" w:fill="FFFFFF"/>
    </w:rPr>
  </w:style>
  <w:style w:type="character" w:customStyle="1" w:styleId="40">
    <w:name w:val="Основной текст (4)_"/>
    <w:rPr>
      <w:sz w:val="8"/>
      <w:szCs w:val="8"/>
      <w:shd w:val="clear" w:color="auto" w:fill="FFFFFF"/>
    </w:rPr>
  </w:style>
  <w:style w:type="character" w:customStyle="1" w:styleId="Calibri135pt">
    <w:name w:val="Основной текст + Calibri;13;5 pt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  <w:lang w:val="en-US"/>
    </w:rPr>
  </w:style>
  <w:style w:type="character" w:customStyle="1" w:styleId="6">
    <w:name w:val="Основной текст (6)_"/>
    <w:rPr>
      <w:sz w:val="27"/>
      <w:szCs w:val="27"/>
      <w:shd w:val="clear" w:color="auto" w:fill="FFFFFF"/>
    </w:rPr>
  </w:style>
  <w:style w:type="character" w:customStyle="1" w:styleId="11">
    <w:name w:val="Основной текст (11)_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100">
    <w:name w:val="Основной текст (10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3">
    <w:name w:val="Основной текст (13)_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12">
    <w:name w:val="Основной текст (12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4">
    <w:name w:val="Основной текст (14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7">
    <w:name w:val="Основной текст (7)_"/>
    <w:rPr>
      <w:sz w:val="22"/>
      <w:szCs w:val="22"/>
      <w:shd w:val="clear" w:color="auto" w:fill="FFFFFF"/>
    </w:rPr>
  </w:style>
  <w:style w:type="character" w:customStyle="1" w:styleId="ab">
    <w:name w:val="Верхний колонтитул Знак"/>
    <w:rPr>
      <w:sz w:val="28"/>
      <w:szCs w:val="22"/>
    </w:rPr>
  </w:style>
  <w:style w:type="character" w:customStyle="1" w:styleId="ac">
    <w:name w:val="Нижний колонтитул Знак"/>
    <w:uiPriority w:val="99"/>
    <w:rPr>
      <w:sz w:val="28"/>
      <w:szCs w:val="22"/>
    </w:rPr>
  </w:style>
  <w:style w:type="character" w:customStyle="1" w:styleId="5">
    <w:name w:val="Основной текст (5)_"/>
    <w:rPr>
      <w:spacing w:val="30"/>
      <w:sz w:val="46"/>
      <w:szCs w:val="46"/>
      <w:shd w:val="clear" w:color="auto" w:fill="FFFFFF"/>
      <w:lang w:val="en-US"/>
    </w:rPr>
  </w:style>
  <w:style w:type="character" w:customStyle="1" w:styleId="8">
    <w:name w:val="Основной текст (8)_"/>
    <w:rPr>
      <w:sz w:val="25"/>
      <w:szCs w:val="25"/>
      <w:shd w:val="clear" w:color="auto" w:fill="FFFFFF"/>
    </w:rPr>
  </w:style>
  <w:style w:type="character" w:customStyle="1" w:styleId="54pt0pt">
    <w:name w:val="Основной текст (5) + 4 pt;Не курсив;Интервал 0 pt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8"/>
      <w:szCs w:val="8"/>
      <w:lang w:val="en-US"/>
    </w:rPr>
  </w:style>
  <w:style w:type="character" w:customStyle="1" w:styleId="ad">
    <w:name w:val="Символ нумерации"/>
  </w:style>
  <w:style w:type="character" w:customStyle="1" w:styleId="ae">
    <w:name w:val="Маркеры списка"/>
    <w:rPr>
      <w:rFonts w:ascii="OpenSymbol" w:eastAsia="OpenSymbol" w:hAnsi="OpenSymbol" w:cs="OpenSymbol"/>
    </w:rPr>
  </w:style>
  <w:style w:type="paragraph" w:customStyle="1" w:styleId="af">
    <w:name w:val="Заголовок"/>
    <w:basedOn w:val="a"/>
    <w:next w:val="af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f0">
    <w:name w:val="Body Text"/>
    <w:basedOn w:val="a"/>
    <w:pPr>
      <w:spacing w:after="120" w:line="276" w:lineRule="auto"/>
    </w:pPr>
    <w:rPr>
      <w:rFonts w:ascii="Calibri" w:eastAsia="Calibri" w:hAnsi="Calibri"/>
      <w:sz w:val="22"/>
    </w:rPr>
  </w:style>
  <w:style w:type="paragraph" w:styleId="af1">
    <w:name w:val="List"/>
    <w:basedOn w:val="af0"/>
    <w:rPr>
      <w:rFonts w:cs="Mangal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styleId="af2">
    <w:name w:val="Normal (Web)"/>
    <w:basedOn w:val="a"/>
    <w:pPr>
      <w:spacing w:before="280" w:after="115"/>
    </w:pPr>
    <w:rPr>
      <w:color w:val="000000"/>
      <w:sz w:val="24"/>
      <w:szCs w:val="24"/>
    </w:rPr>
  </w:style>
  <w:style w:type="paragraph" w:customStyle="1" w:styleId="S0">
    <w:name w:val="S_Обычный"/>
    <w:basedOn w:val="a"/>
    <w:pPr>
      <w:spacing w:before="120" w:after="60"/>
      <w:ind w:firstLine="567"/>
      <w:jc w:val="both"/>
    </w:pPr>
    <w:rPr>
      <w:rFonts w:ascii="Calibri" w:eastAsia="Calibri" w:hAnsi="Calibri"/>
      <w:sz w:val="24"/>
      <w:szCs w:val="24"/>
      <w:lang w:val="x-none"/>
    </w:rPr>
  </w:style>
  <w:style w:type="paragraph" w:customStyle="1" w:styleId="af3">
    <w:name w:val="Знак Знак Знак Знак Знак Знак Знак Знак Знак Знак"/>
    <w:basedOn w:val="a"/>
    <w:pPr>
      <w:spacing w:line="240" w:lineRule="exact"/>
      <w:jc w:val="both"/>
    </w:pPr>
    <w:rPr>
      <w:sz w:val="24"/>
      <w:szCs w:val="24"/>
      <w:lang w:val="en-US"/>
    </w:rPr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4">
    <w:name w:val="Абзац"/>
    <w:basedOn w:val="a"/>
    <w:pPr>
      <w:spacing w:before="120" w:after="60"/>
      <w:ind w:firstLine="567"/>
      <w:jc w:val="both"/>
    </w:pPr>
    <w:rPr>
      <w:rFonts w:ascii="Calibri" w:eastAsia="Calibri" w:hAnsi="Calibri"/>
      <w:sz w:val="24"/>
      <w:szCs w:val="24"/>
    </w:rPr>
  </w:style>
  <w:style w:type="paragraph" w:styleId="af5">
    <w:name w:val="Body Text Indent"/>
    <w:basedOn w:val="a"/>
    <w:pPr>
      <w:spacing w:after="120"/>
      <w:ind w:left="283"/>
    </w:pPr>
    <w:rPr>
      <w:lang w:val="x-none"/>
    </w:rPr>
  </w:style>
  <w:style w:type="paragraph" w:customStyle="1" w:styleId="21">
    <w:name w:val="Основной текст 21"/>
    <w:basedOn w:val="a"/>
    <w:pPr>
      <w:spacing w:line="360" w:lineRule="auto"/>
      <w:ind w:firstLine="720"/>
      <w:jc w:val="both"/>
    </w:pPr>
    <w:rPr>
      <w:rFonts w:ascii="Arial" w:hAnsi="Arial"/>
      <w:sz w:val="24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18">
    <w:name w:val="toc 1"/>
    <w:basedOn w:val="a"/>
    <w:next w:val="a"/>
    <w:uiPriority w:val="39"/>
    <w:pPr>
      <w:ind w:firstLine="709"/>
      <w:jc w:val="both"/>
    </w:pPr>
  </w:style>
  <w:style w:type="paragraph" w:styleId="22">
    <w:name w:val="toc 2"/>
    <w:basedOn w:val="a"/>
    <w:next w:val="a"/>
    <w:pPr>
      <w:ind w:left="280"/>
    </w:pPr>
  </w:style>
  <w:style w:type="paragraph" w:customStyle="1" w:styleId="af6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f7">
    <w:name w:val="foot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8">
    <w:name w:val="Balloon Text"/>
    <w:basedOn w:val="a"/>
    <w:rPr>
      <w:rFonts w:ascii="Tahoma" w:hAnsi="Tahoma"/>
      <w:sz w:val="16"/>
      <w:szCs w:val="16"/>
      <w:lang w:val="x-none"/>
    </w:rPr>
  </w:style>
  <w:style w:type="paragraph" w:customStyle="1" w:styleId="af9">
    <w:name w:val="Содержимое таблицы"/>
    <w:basedOn w:val="a"/>
    <w:pPr>
      <w:suppressLineNumbers/>
      <w:spacing w:line="100" w:lineRule="atLeast"/>
      <w:ind w:firstLine="720"/>
      <w:jc w:val="both"/>
    </w:pPr>
    <w:rPr>
      <w:kern w:val="1"/>
      <w:szCs w:val="20"/>
      <w:lang w:eastAsia="hi-IN" w:bidi="hi-IN"/>
    </w:rPr>
  </w:style>
  <w:style w:type="paragraph" w:customStyle="1" w:styleId="Style1">
    <w:name w:val="Style1"/>
    <w:basedOn w:val="a"/>
    <w:pPr>
      <w:autoSpaceDE w:val="0"/>
      <w:spacing w:line="264" w:lineRule="exact"/>
      <w:ind w:firstLine="672"/>
      <w:jc w:val="both"/>
    </w:pPr>
    <w:rPr>
      <w:kern w:val="1"/>
      <w:szCs w:val="20"/>
    </w:rPr>
  </w:style>
  <w:style w:type="paragraph" w:customStyle="1" w:styleId="afa">
    <w:name w:val="Подпись к таблице"/>
    <w:basedOn w:val="a"/>
    <w:pPr>
      <w:shd w:val="clear" w:color="auto" w:fill="FFFFFF"/>
      <w:spacing w:line="0" w:lineRule="atLeast"/>
    </w:pPr>
    <w:rPr>
      <w:sz w:val="22"/>
      <w:lang w:val="x-none"/>
    </w:rPr>
  </w:style>
  <w:style w:type="paragraph" w:customStyle="1" w:styleId="23">
    <w:name w:val="Основной текст2"/>
    <w:basedOn w:val="a"/>
    <w:pPr>
      <w:shd w:val="clear" w:color="auto" w:fill="FFFFFF"/>
      <w:spacing w:line="0" w:lineRule="atLeast"/>
      <w:jc w:val="center"/>
    </w:pPr>
    <w:rPr>
      <w:sz w:val="22"/>
      <w:lang w:val="x-none"/>
    </w:rPr>
  </w:style>
  <w:style w:type="paragraph" w:customStyle="1" w:styleId="24">
    <w:name w:val="Основной текст (2)"/>
    <w:basedOn w:val="a"/>
    <w:pPr>
      <w:shd w:val="clear" w:color="auto" w:fill="FFFFFF"/>
      <w:spacing w:line="0" w:lineRule="atLeast"/>
    </w:pPr>
    <w:rPr>
      <w:rFonts w:ascii="Calibri" w:eastAsia="Calibri" w:hAnsi="Calibri"/>
      <w:sz w:val="27"/>
      <w:szCs w:val="27"/>
      <w:lang w:val="x-none"/>
    </w:rPr>
  </w:style>
  <w:style w:type="paragraph" w:customStyle="1" w:styleId="31">
    <w:name w:val="Основной текст (3)"/>
    <w:basedOn w:val="a"/>
    <w:pPr>
      <w:shd w:val="clear" w:color="auto" w:fill="FFFFFF"/>
      <w:spacing w:line="0" w:lineRule="atLeast"/>
    </w:pPr>
    <w:rPr>
      <w:sz w:val="8"/>
      <w:szCs w:val="8"/>
      <w:lang w:val="x-none"/>
    </w:rPr>
  </w:style>
  <w:style w:type="paragraph" w:customStyle="1" w:styleId="41">
    <w:name w:val="Основной текст (4)"/>
    <w:basedOn w:val="a"/>
    <w:pPr>
      <w:shd w:val="clear" w:color="auto" w:fill="FFFFFF"/>
      <w:spacing w:line="0" w:lineRule="atLeast"/>
    </w:pPr>
    <w:rPr>
      <w:sz w:val="8"/>
      <w:szCs w:val="8"/>
      <w:lang w:val="x-none"/>
    </w:rPr>
  </w:style>
  <w:style w:type="paragraph" w:customStyle="1" w:styleId="60">
    <w:name w:val="Основной текст (6)"/>
    <w:basedOn w:val="a"/>
    <w:pPr>
      <w:shd w:val="clear" w:color="auto" w:fill="FFFFFF"/>
      <w:spacing w:after="600" w:line="317" w:lineRule="exact"/>
      <w:jc w:val="center"/>
    </w:pPr>
    <w:rPr>
      <w:sz w:val="27"/>
      <w:szCs w:val="27"/>
      <w:lang w:val="x-none"/>
    </w:rPr>
  </w:style>
  <w:style w:type="paragraph" w:customStyle="1" w:styleId="110">
    <w:name w:val="Основной текст (11)"/>
    <w:basedOn w:val="a"/>
    <w:pPr>
      <w:shd w:val="clear" w:color="auto" w:fill="FFFFFF"/>
      <w:spacing w:line="0" w:lineRule="atLeast"/>
    </w:pPr>
    <w:rPr>
      <w:rFonts w:ascii="Calibri" w:eastAsia="Calibri" w:hAnsi="Calibri"/>
      <w:sz w:val="30"/>
      <w:szCs w:val="30"/>
      <w:lang w:val="x-none"/>
    </w:rPr>
  </w:style>
  <w:style w:type="paragraph" w:customStyle="1" w:styleId="101">
    <w:name w:val="Основной текст (10)"/>
    <w:basedOn w:val="a"/>
    <w:pPr>
      <w:shd w:val="clear" w:color="auto" w:fill="FFFFFF"/>
      <w:spacing w:line="0" w:lineRule="atLeast"/>
    </w:pPr>
    <w:rPr>
      <w:rFonts w:ascii="Calibri" w:eastAsia="Calibri" w:hAnsi="Calibri"/>
      <w:sz w:val="21"/>
      <w:szCs w:val="21"/>
      <w:lang w:val="x-none"/>
    </w:rPr>
  </w:style>
  <w:style w:type="paragraph" w:customStyle="1" w:styleId="130">
    <w:name w:val="Основной текст (13)"/>
    <w:basedOn w:val="a"/>
    <w:pPr>
      <w:shd w:val="clear" w:color="auto" w:fill="FFFFFF"/>
      <w:spacing w:line="0" w:lineRule="atLeast"/>
    </w:pPr>
    <w:rPr>
      <w:rFonts w:ascii="Calibri" w:eastAsia="Calibri" w:hAnsi="Calibri"/>
      <w:sz w:val="26"/>
      <w:szCs w:val="26"/>
      <w:lang w:val="x-none"/>
    </w:rPr>
  </w:style>
  <w:style w:type="paragraph" w:customStyle="1" w:styleId="120">
    <w:name w:val="Основной текст (12)"/>
    <w:basedOn w:val="a"/>
    <w:pPr>
      <w:shd w:val="clear" w:color="auto" w:fill="FFFFFF"/>
      <w:spacing w:line="0" w:lineRule="atLeast"/>
    </w:pPr>
    <w:rPr>
      <w:rFonts w:ascii="Calibri" w:eastAsia="Calibri" w:hAnsi="Calibri"/>
      <w:sz w:val="21"/>
      <w:szCs w:val="21"/>
      <w:lang w:val="x-none"/>
    </w:rPr>
  </w:style>
  <w:style w:type="paragraph" w:customStyle="1" w:styleId="140">
    <w:name w:val="Основной текст (14)"/>
    <w:basedOn w:val="a"/>
    <w:pPr>
      <w:shd w:val="clear" w:color="auto" w:fill="FFFFFF"/>
      <w:spacing w:line="0" w:lineRule="atLeast"/>
    </w:pPr>
    <w:rPr>
      <w:rFonts w:ascii="Calibri" w:eastAsia="Calibri" w:hAnsi="Calibri"/>
      <w:sz w:val="21"/>
      <w:szCs w:val="21"/>
      <w:lang w:val="x-none"/>
    </w:rPr>
  </w:style>
  <w:style w:type="paragraph" w:customStyle="1" w:styleId="70">
    <w:name w:val="Основной текст (7)"/>
    <w:basedOn w:val="a"/>
    <w:pPr>
      <w:shd w:val="clear" w:color="auto" w:fill="FFFFFF"/>
      <w:spacing w:line="0" w:lineRule="atLeast"/>
    </w:pPr>
    <w:rPr>
      <w:sz w:val="22"/>
      <w:lang w:val="x-none"/>
    </w:rPr>
  </w:style>
  <w:style w:type="paragraph" w:styleId="afb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50">
    <w:name w:val="Основной текст (5)"/>
    <w:basedOn w:val="a"/>
    <w:pPr>
      <w:shd w:val="clear" w:color="auto" w:fill="FFFFFF"/>
      <w:spacing w:before="600" w:after="480" w:line="0" w:lineRule="atLeast"/>
      <w:jc w:val="center"/>
    </w:pPr>
    <w:rPr>
      <w:spacing w:val="30"/>
      <w:sz w:val="46"/>
      <w:szCs w:val="46"/>
      <w:lang w:val="en-US"/>
    </w:rPr>
  </w:style>
  <w:style w:type="paragraph" w:customStyle="1" w:styleId="80">
    <w:name w:val="Основной текст (8)"/>
    <w:basedOn w:val="a"/>
    <w:pPr>
      <w:shd w:val="clear" w:color="auto" w:fill="FFFFFF"/>
      <w:spacing w:line="0" w:lineRule="atLeast"/>
    </w:pPr>
    <w:rPr>
      <w:sz w:val="25"/>
      <w:szCs w:val="25"/>
      <w:lang w:val="x-none"/>
    </w:rPr>
  </w:style>
  <w:style w:type="paragraph" w:styleId="32">
    <w:name w:val="toc 3"/>
    <w:basedOn w:val="16"/>
    <w:pPr>
      <w:tabs>
        <w:tab w:val="right" w:leader="dot" w:pos="9072"/>
      </w:tabs>
      <w:ind w:left="566"/>
    </w:pPr>
  </w:style>
  <w:style w:type="paragraph" w:styleId="42">
    <w:name w:val="toc 4"/>
    <w:basedOn w:val="16"/>
    <w:pPr>
      <w:tabs>
        <w:tab w:val="right" w:leader="dot" w:pos="8789"/>
      </w:tabs>
      <w:ind w:left="849"/>
    </w:pPr>
  </w:style>
  <w:style w:type="paragraph" w:styleId="51">
    <w:name w:val="toc 5"/>
    <w:basedOn w:val="16"/>
    <w:pPr>
      <w:tabs>
        <w:tab w:val="right" w:leader="dot" w:pos="8506"/>
      </w:tabs>
      <w:ind w:left="1132"/>
    </w:pPr>
  </w:style>
  <w:style w:type="paragraph" w:styleId="61">
    <w:name w:val="toc 6"/>
    <w:basedOn w:val="16"/>
    <w:pPr>
      <w:tabs>
        <w:tab w:val="right" w:leader="dot" w:pos="8223"/>
      </w:tabs>
      <w:ind w:left="1415"/>
    </w:pPr>
  </w:style>
  <w:style w:type="paragraph" w:styleId="71">
    <w:name w:val="toc 7"/>
    <w:basedOn w:val="16"/>
    <w:pPr>
      <w:tabs>
        <w:tab w:val="right" w:leader="dot" w:pos="7940"/>
      </w:tabs>
      <w:ind w:left="1698"/>
    </w:pPr>
  </w:style>
  <w:style w:type="paragraph" w:styleId="81">
    <w:name w:val="toc 8"/>
    <w:basedOn w:val="16"/>
    <w:pPr>
      <w:tabs>
        <w:tab w:val="right" w:leader="dot" w:pos="7657"/>
      </w:tabs>
      <w:ind w:left="1981"/>
    </w:pPr>
  </w:style>
  <w:style w:type="paragraph" w:styleId="9">
    <w:name w:val="toc 9"/>
    <w:basedOn w:val="16"/>
    <w:pPr>
      <w:tabs>
        <w:tab w:val="right" w:leader="dot" w:pos="7374"/>
      </w:tabs>
      <w:ind w:left="2264"/>
    </w:pPr>
  </w:style>
  <w:style w:type="paragraph" w:customStyle="1" w:styleId="102">
    <w:name w:val="Оглавление 10"/>
    <w:basedOn w:val="16"/>
    <w:pPr>
      <w:tabs>
        <w:tab w:val="right" w:leader="dot" w:pos="7091"/>
      </w:tabs>
      <w:ind w:left="2547"/>
    </w:pPr>
  </w:style>
  <w:style w:type="paragraph" w:customStyle="1" w:styleId="afc">
    <w:name w:val="Заголовок таблицы"/>
    <w:basedOn w:val="af9"/>
    <w:pPr>
      <w:jc w:val="center"/>
    </w:pPr>
    <w:rPr>
      <w:b/>
      <w:bCs/>
    </w:rPr>
  </w:style>
  <w:style w:type="paragraph" w:customStyle="1" w:styleId="afd">
    <w:name w:val="Содержимое врезки"/>
    <w:basedOn w:val="af0"/>
  </w:style>
  <w:style w:type="paragraph" w:styleId="afe">
    <w:name w:val="List Paragraph"/>
    <w:basedOn w:val="a"/>
    <w:qFormat/>
    <w:rsid w:val="00487EA6"/>
    <w:pPr>
      <w:ind w:left="720"/>
      <w:contextualSpacing/>
    </w:pPr>
  </w:style>
  <w:style w:type="table" w:styleId="aff">
    <w:name w:val="Table Grid"/>
    <w:basedOn w:val="a1"/>
    <w:uiPriority w:val="59"/>
    <w:rsid w:val="006B0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0">
    <w:name w:val="WW8Num4z0"/>
    <w:rsid w:val="004D429A"/>
    <w:rPr>
      <w:rFonts w:ascii="Symbol" w:hAnsi="Symbol"/>
    </w:rPr>
  </w:style>
  <w:style w:type="character" w:customStyle="1" w:styleId="25">
    <w:name w:val="Основной шрифт абзаца2"/>
    <w:rsid w:val="004D429A"/>
  </w:style>
  <w:style w:type="character" w:customStyle="1" w:styleId="WW-Absatz-Standardschriftart1">
    <w:name w:val="WW-Absatz-Standardschriftart1"/>
    <w:rsid w:val="004D429A"/>
  </w:style>
  <w:style w:type="character" w:customStyle="1" w:styleId="WW-Absatz-Standardschriftart11">
    <w:name w:val="WW-Absatz-Standardschriftart11"/>
    <w:rsid w:val="004D429A"/>
  </w:style>
  <w:style w:type="paragraph" w:customStyle="1" w:styleId="26">
    <w:name w:val="Название2"/>
    <w:basedOn w:val="a"/>
    <w:rsid w:val="004D42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">
    <w:name w:val="Указатель2"/>
    <w:basedOn w:val="a"/>
    <w:rsid w:val="004D429A"/>
    <w:pPr>
      <w:suppressLineNumbers/>
    </w:pPr>
    <w:rPr>
      <w:rFonts w:cs="Mangal"/>
    </w:rPr>
  </w:style>
  <w:style w:type="paragraph" w:customStyle="1" w:styleId="1F19E1CB598E48C9A992204DDCC7F43F">
    <w:name w:val="1F19E1CB598E48C9A992204DDCC7F43F"/>
    <w:rsid w:val="004D429A"/>
    <w:pPr>
      <w:suppressAutoHyphens/>
      <w:spacing w:after="200" w:line="276" w:lineRule="auto"/>
    </w:pPr>
    <w:rPr>
      <w:rFonts w:ascii="Calibri" w:eastAsia="Arial" w:hAnsi="Calibri"/>
      <w:sz w:val="22"/>
      <w:szCs w:val="22"/>
      <w:lang w:eastAsia="ar-SA"/>
    </w:rPr>
  </w:style>
  <w:style w:type="paragraph" w:customStyle="1" w:styleId="19">
    <w:name w:val="Обычный (веб)1"/>
    <w:basedOn w:val="a"/>
    <w:rsid w:val="004D429A"/>
    <w:pPr>
      <w:spacing w:before="28" w:after="28"/>
    </w:pPr>
  </w:style>
  <w:style w:type="paragraph" w:styleId="aff0">
    <w:name w:val="No Spacing"/>
    <w:link w:val="aff1"/>
    <w:uiPriority w:val="1"/>
    <w:qFormat/>
    <w:rsid w:val="007871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1">
    <w:name w:val="Без интервала Знак"/>
    <w:basedOn w:val="a0"/>
    <w:link w:val="aff0"/>
    <w:uiPriority w:val="1"/>
    <w:rsid w:val="0078717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2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16z0">
    <w:name w:val="WW8Num16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Courier New" w:hAnsi="Courier New"/>
      <w:sz w:val="20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S">
    <w:name w:val="S_Обычный Знак"/>
    <w:rPr>
      <w:rFonts w:ascii="Calibri" w:eastAsia="Calibri" w:hAnsi="Calibri"/>
      <w:sz w:val="24"/>
      <w:szCs w:val="24"/>
      <w:lang w:val="x-none" w:eastAsia="ar-SA" w:bidi="ar-SA"/>
    </w:rPr>
  </w:style>
  <w:style w:type="character" w:customStyle="1" w:styleId="a3">
    <w:name w:val="Абзац Знак"/>
    <w:rPr>
      <w:rFonts w:ascii="Calibri" w:eastAsia="Calibri" w:hAnsi="Calibri"/>
      <w:sz w:val="24"/>
      <w:szCs w:val="24"/>
      <w:lang w:val="ru-RU" w:eastAsia="ar-SA" w:bidi="ar-SA"/>
    </w:rPr>
  </w:style>
  <w:style w:type="character" w:customStyle="1" w:styleId="a4">
    <w:name w:val="Основной текст с отступом Знак"/>
    <w:rPr>
      <w:sz w:val="28"/>
      <w:szCs w:val="22"/>
    </w:rPr>
  </w:style>
  <w:style w:type="character" w:styleId="a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0"/>
  </w:style>
  <w:style w:type="character" w:styleId="a6">
    <w:name w:val="Strong"/>
    <w:qFormat/>
    <w:rPr>
      <w:b/>
      <w:bCs/>
    </w:rPr>
  </w:style>
  <w:style w:type="character" w:styleId="a7">
    <w:name w:val="page number"/>
    <w:basedOn w:val="10"/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sz w:val="20"/>
      <w:szCs w:val="20"/>
    </w:rPr>
  </w:style>
  <w:style w:type="character" w:customStyle="1" w:styleId="a9">
    <w:name w:val="Подпись к таблице_"/>
    <w:rPr>
      <w:sz w:val="22"/>
      <w:szCs w:val="22"/>
      <w:shd w:val="clear" w:color="auto" w:fill="FFFFFF"/>
    </w:rPr>
  </w:style>
  <w:style w:type="character" w:customStyle="1" w:styleId="aa">
    <w:name w:val="Основной текст_"/>
    <w:rPr>
      <w:sz w:val="22"/>
      <w:szCs w:val="22"/>
      <w:shd w:val="clear" w:color="auto" w:fill="FFFFFF"/>
    </w:rPr>
  </w:style>
  <w:style w:type="character" w:customStyle="1" w:styleId="20">
    <w:name w:val="Основной текст (2)_"/>
    <w:rPr>
      <w:rFonts w:ascii="Calibri" w:eastAsia="Calibri" w:hAnsi="Calibri" w:cs="Calibri"/>
      <w:sz w:val="27"/>
      <w:szCs w:val="27"/>
      <w:shd w:val="clear" w:color="auto" w:fill="FFFFFF"/>
    </w:rPr>
  </w:style>
  <w:style w:type="character" w:customStyle="1" w:styleId="30">
    <w:name w:val="Основной текст (3)_"/>
    <w:rPr>
      <w:sz w:val="8"/>
      <w:szCs w:val="8"/>
      <w:shd w:val="clear" w:color="auto" w:fill="FFFFFF"/>
    </w:rPr>
  </w:style>
  <w:style w:type="character" w:customStyle="1" w:styleId="40">
    <w:name w:val="Основной текст (4)_"/>
    <w:rPr>
      <w:sz w:val="8"/>
      <w:szCs w:val="8"/>
      <w:shd w:val="clear" w:color="auto" w:fill="FFFFFF"/>
    </w:rPr>
  </w:style>
  <w:style w:type="character" w:customStyle="1" w:styleId="Calibri135pt">
    <w:name w:val="Основной текст + Calibri;13;5 pt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  <w:lang w:val="en-US"/>
    </w:rPr>
  </w:style>
  <w:style w:type="character" w:customStyle="1" w:styleId="6">
    <w:name w:val="Основной текст (6)_"/>
    <w:rPr>
      <w:sz w:val="27"/>
      <w:szCs w:val="27"/>
      <w:shd w:val="clear" w:color="auto" w:fill="FFFFFF"/>
    </w:rPr>
  </w:style>
  <w:style w:type="character" w:customStyle="1" w:styleId="11">
    <w:name w:val="Основной текст (11)_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100">
    <w:name w:val="Основной текст (10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3">
    <w:name w:val="Основной текст (13)_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12">
    <w:name w:val="Основной текст (12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4">
    <w:name w:val="Основной текст (14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7">
    <w:name w:val="Основной текст (7)_"/>
    <w:rPr>
      <w:sz w:val="22"/>
      <w:szCs w:val="22"/>
      <w:shd w:val="clear" w:color="auto" w:fill="FFFFFF"/>
    </w:rPr>
  </w:style>
  <w:style w:type="character" w:customStyle="1" w:styleId="ab">
    <w:name w:val="Верхний колонтитул Знак"/>
    <w:rPr>
      <w:sz w:val="28"/>
      <w:szCs w:val="22"/>
    </w:rPr>
  </w:style>
  <w:style w:type="character" w:customStyle="1" w:styleId="ac">
    <w:name w:val="Нижний колонтитул Знак"/>
    <w:uiPriority w:val="99"/>
    <w:rPr>
      <w:sz w:val="28"/>
      <w:szCs w:val="22"/>
    </w:rPr>
  </w:style>
  <w:style w:type="character" w:customStyle="1" w:styleId="5">
    <w:name w:val="Основной текст (5)_"/>
    <w:rPr>
      <w:spacing w:val="30"/>
      <w:sz w:val="46"/>
      <w:szCs w:val="46"/>
      <w:shd w:val="clear" w:color="auto" w:fill="FFFFFF"/>
      <w:lang w:val="en-US"/>
    </w:rPr>
  </w:style>
  <w:style w:type="character" w:customStyle="1" w:styleId="8">
    <w:name w:val="Основной текст (8)_"/>
    <w:rPr>
      <w:sz w:val="25"/>
      <w:szCs w:val="25"/>
      <w:shd w:val="clear" w:color="auto" w:fill="FFFFFF"/>
    </w:rPr>
  </w:style>
  <w:style w:type="character" w:customStyle="1" w:styleId="54pt0pt">
    <w:name w:val="Основной текст (5) + 4 pt;Не курсив;Интервал 0 pt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8"/>
      <w:szCs w:val="8"/>
      <w:lang w:val="en-US"/>
    </w:rPr>
  </w:style>
  <w:style w:type="character" w:customStyle="1" w:styleId="ad">
    <w:name w:val="Символ нумерации"/>
  </w:style>
  <w:style w:type="character" w:customStyle="1" w:styleId="ae">
    <w:name w:val="Маркеры списка"/>
    <w:rPr>
      <w:rFonts w:ascii="OpenSymbol" w:eastAsia="OpenSymbol" w:hAnsi="OpenSymbol" w:cs="OpenSymbol"/>
    </w:rPr>
  </w:style>
  <w:style w:type="paragraph" w:customStyle="1" w:styleId="af">
    <w:name w:val="Заголовок"/>
    <w:basedOn w:val="a"/>
    <w:next w:val="af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f0">
    <w:name w:val="Body Text"/>
    <w:basedOn w:val="a"/>
    <w:pPr>
      <w:spacing w:after="120" w:line="276" w:lineRule="auto"/>
    </w:pPr>
    <w:rPr>
      <w:rFonts w:ascii="Calibri" w:eastAsia="Calibri" w:hAnsi="Calibri"/>
      <w:sz w:val="22"/>
    </w:rPr>
  </w:style>
  <w:style w:type="paragraph" w:styleId="af1">
    <w:name w:val="List"/>
    <w:basedOn w:val="af0"/>
    <w:rPr>
      <w:rFonts w:cs="Mangal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styleId="af2">
    <w:name w:val="Normal (Web)"/>
    <w:basedOn w:val="a"/>
    <w:pPr>
      <w:spacing w:before="280" w:after="115"/>
    </w:pPr>
    <w:rPr>
      <w:color w:val="000000"/>
      <w:sz w:val="24"/>
      <w:szCs w:val="24"/>
    </w:rPr>
  </w:style>
  <w:style w:type="paragraph" w:customStyle="1" w:styleId="S0">
    <w:name w:val="S_Обычный"/>
    <w:basedOn w:val="a"/>
    <w:pPr>
      <w:spacing w:before="120" w:after="60"/>
      <w:ind w:firstLine="567"/>
      <w:jc w:val="both"/>
    </w:pPr>
    <w:rPr>
      <w:rFonts w:ascii="Calibri" w:eastAsia="Calibri" w:hAnsi="Calibri"/>
      <w:sz w:val="24"/>
      <w:szCs w:val="24"/>
      <w:lang w:val="x-none"/>
    </w:rPr>
  </w:style>
  <w:style w:type="paragraph" w:customStyle="1" w:styleId="af3">
    <w:name w:val="Знак Знак Знак Знак Знак Знак Знак Знак Знак Знак"/>
    <w:basedOn w:val="a"/>
    <w:pPr>
      <w:spacing w:line="240" w:lineRule="exact"/>
      <w:jc w:val="both"/>
    </w:pPr>
    <w:rPr>
      <w:sz w:val="24"/>
      <w:szCs w:val="24"/>
      <w:lang w:val="en-US"/>
    </w:rPr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4">
    <w:name w:val="Абзац"/>
    <w:basedOn w:val="a"/>
    <w:pPr>
      <w:spacing w:before="120" w:after="60"/>
      <w:ind w:firstLine="567"/>
      <w:jc w:val="both"/>
    </w:pPr>
    <w:rPr>
      <w:rFonts w:ascii="Calibri" w:eastAsia="Calibri" w:hAnsi="Calibri"/>
      <w:sz w:val="24"/>
      <w:szCs w:val="24"/>
    </w:rPr>
  </w:style>
  <w:style w:type="paragraph" w:styleId="af5">
    <w:name w:val="Body Text Indent"/>
    <w:basedOn w:val="a"/>
    <w:pPr>
      <w:spacing w:after="120"/>
      <w:ind w:left="283"/>
    </w:pPr>
    <w:rPr>
      <w:lang w:val="x-none"/>
    </w:rPr>
  </w:style>
  <w:style w:type="paragraph" w:customStyle="1" w:styleId="21">
    <w:name w:val="Основной текст 21"/>
    <w:basedOn w:val="a"/>
    <w:pPr>
      <w:spacing w:line="360" w:lineRule="auto"/>
      <w:ind w:firstLine="720"/>
      <w:jc w:val="both"/>
    </w:pPr>
    <w:rPr>
      <w:rFonts w:ascii="Arial" w:hAnsi="Arial"/>
      <w:sz w:val="24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18">
    <w:name w:val="toc 1"/>
    <w:basedOn w:val="a"/>
    <w:next w:val="a"/>
    <w:uiPriority w:val="39"/>
    <w:pPr>
      <w:ind w:firstLine="709"/>
      <w:jc w:val="both"/>
    </w:pPr>
  </w:style>
  <w:style w:type="paragraph" w:styleId="22">
    <w:name w:val="toc 2"/>
    <w:basedOn w:val="a"/>
    <w:next w:val="a"/>
    <w:pPr>
      <w:ind w:left="280"/>
    </w:pPr>
  </w:style>
  <w:style w:type="paragraph" w:customStyle="1" w:styleId="af6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f7">
    <w:name w:val="foot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8">
    <w:name w:val="Balloon Text"/>
    <w:basedOn w:val="a"/>
    <w:rPr>
      <w:rFonts w:ascii="Tahoma" w:hAnsi="Tahoma"/>
      <w:sz w:val="16"/>
      <w:szCs w:val="16"/>
      <w:lang w:val="x-none"/>
    </w:rPr>
  </w:style>
  <w:style w:type="paragraph" w:customStyle="1" w:styleId="af9">
    <w:name w:val="Содержимое таблицы"/>
    <w:basedOn w:val="a"/>
    <w:pPr>
      <w:suppressLineNumbers/>
      <w:spacing w:line="100" w:lineRule="atLeast"/>
      <w:ind w:firstLine="720"/>
      <w:jc w:val="both"/>
    </w:pPr>
    <w:rPr>
      <w:kern w:val="1"/>
      <w:szCs w:val="20"/>
      <w:lang w:eastAsia="hi-IN" w:bidi="hi-IN"/>
    </w:rPr>
  </w:style>
  <w:style w:type="paragraph" w:customStyle="1" w:styleId="Style1">
    <w:name w:val="Style1"/>
    <w:basedOn w:val="a"/>
    <w:pPr>
      <w:autoSpaceDE w:val="0"/>
      <w:spacing w:line="264" w:lineRule="exact"/>
      <w:ind w:firstLine="672"/>
      <w:jc w:val="both"/>
    </w:pPr>
    <w:rPr>
      <w:kern w:val="1"/>
      <w:szCs w:val="20"/>
    </w:rPr>
  </w:style>
  <w:style w:type="paragraph" w:customStyle="1" w:styleId="afa">
    <w:name w:val="Подпись к таблице"/>
    <w:basedOn w:val="a"/>
    <w:pPr>
      <w:shd w:val="clear" w:color="auto" w:fill="FFFFFF"/>
      <w:spacing w:line="0" w:lineRule="atLeast"/>
    </w:pPr>
    <w:rPr>
      <w:sz w:val="22"/>
      <w:lang w:val="x-none"/>
    </w:rPr>
  </w:style>
  <w:style w:type="paragraph" w:customStyle="1" w:styleId="23">
    <w:name w:val="Основной текст2"/>
    <w:basedOn w:val="a"/>
    <w:pPr>
      <w:shd w:val="clear" w:color="auto" w:fill="FFFFFF"/>
      <w:spacing w:line="0" w:lineRule="atLeast"/>
      <w:jc w:val="center"/>
    </w:pPr>
    <w:rPr>
      <w:sz w:val="22"/>
      <w:lang w:val="x-none"/>
    </w:rPr>
  </w:style>
  <w:style w:type="paragraph" w:customStyle="1" w:styleId="24">
    <w:name w:val="Основной текст (2)"/>
    <w:basedOn w:val="a"/>
    <w:pPr>
      <w:shd w:val="clear" w:color="auto" w:fill="FFFFFF"/>
      <w:spacing w:line="0" w:lineRule="atLeast"/>
    </w:pPr>
    <w:rPr>
      <w:rFonts w:ascii="Calibri" w:eastAsia="Calibri" w:hAnsi="Calibri"/>
      <w:sz w:val="27"/>
      <w:szCs w:val="27"/>
      <w:lang w:val="x-none"/>
    </w:rPr>
  </w:style>
  <w:style w:type="paragraph" w:customStyle="1" w:styleId="31">
    <w:name w:val="Основной текст (3)"/>
    <w:basedOn w:val="a"/>
    <w:pPr>
      <w:shd w:val="clear" w:color="auto" w:fill="FFFFFF"/>
      <w:spacing w:line="0" w:lineRule="atLeast"/>
    </w:pPr>
    <w:rPr>
      <w:sz w:val="8"/>
      <w:szCs w:val="8"/>
      <w:lang w:val="x-none"/>
    </w:rPr>
  </w:style>
  <w:style w:type="paragraph" w:customStyle="1" w:styleId="41">
    <w:name w:val="Основной текст (4)"/>
    <w:basedOn w:val="a"/>
    <w:pPr>
      <w:shd w:val="clear" w:color="auto" w:fill="FFFFFF"/>
      <w:spacing w:line="0" w:lineRule="atLeast"/>
    </w:pPr>
    <w:rPr>
      <w:sz w:val="8"/>
      <w:szCs w:val="8"/>
      <w:lang w:val="x-none"/>
    </w:rPr>
  </w:style>
  <w:style w:type="paragraph" w:customStyle="1" w:styleId="60">
    <w:name w:val="Основной текст (6)"/>
    <w:basedOn w:val="a"/>
    <w:pPr>
      <w:shd w:val="clear" w:color="auto" w:fill="FFFFFF"/>
      <w:spacing w:after="600" w:line="317" w:lineRule="exact"/>
      <w:jc w:val="center"/>
    </w:pPr>
    <w:rPr>
      <w:sz w:val="27"/>
      <w:szCs w:val="27"/>
      <w:lang w:val="x-none"/>
    </w:rPr>
  </w:style>
  <w:style w:type="paragraph" w:customStyle="1" w:styleId="110">
    <w:name w:val="Основной текст (11)"/>
    <w:basedOn w:val="a"/>
    <w:pPr>
      <w:shd w:val="clear" w:color="auto" w:fill="FFFFFF"/>
      <w:spacing w:line="0" w:lineRule="atLeast"/>
    </w:pPr>
    <w:rPr>
      <w:rFonts w:ascii="Calibri" w:eastAsia="Calibri" w:hAnsi="Calibri"/>
      <w:sz w:val="30"/>
      <w:szCs w:val="30"/>
      <w:lang w:val="x-none"/>
    </w:rPr>
  </w:style>
  <w:style w:type="paragraph" w:customStyle="1" w:styleId="101">
    <w:name w:val="Основной текст (10)"/>
    <w:basedOn w:val="a"/>
    <w:pPr>
      <w:shd w:val="clear" w:color="auto" w:fill="FFFFFF"/>
      <w:spacing w:line="0" w:lineRule="atLeast"/>
    </w:pPr>
    <w:rPr>
      <w:rFonts w:ascii="Calibri" w:eastAsia="Calibri" w:hAnsi="Calibri"/>
      <w:sz w:val="21"/>
      <w:szCs w:val="21"/>
      <w:lang w:val="x-none"/>
    </w:rPr>
  </w:style>
  <w:style w:type="paragraph" w:customStyle="1" w:styleId="130">
    <w:name w:val="Основной текст (13)"/>
    <w:basedOn w:val="a"/>
    <w:pPr>
      <w:shd w:val="clear" w:color="auto" w:fill="FFFFFF"/>
      <w:spacing w:line="0" w:lineRule="atLeast"/>
    </w:pPr>
    <w:rPr>
      <w:rFonts w:ascii="Calibri" w:eastAsia="Calibri" w:hAnsi="Calibri"/>
      <w:sz w:val="26"/>
      <w:szCs w:val="26"/>
      <w:lang w:val="x-none"/>
    </w:rPr>
  </w:style>
  <w:style w:type="paragraph" w:customStyle="1" w:styleId="120">
    <w:name w:val="Основной текст (12)"/>
    <w:basedOn w:val="a"/>
    <w:pPr>
      <w:shd w:val="clear" w:color="auto" w:fill="FFFFFF"/>
      <w:spacing w:line="0" w:lineRule="atLeast"/>
    </w:pPr>
    <w:rPr>
      <w:rFonts w:ascii="Calibri" w:eastAsia="Calibri" w:hAnsi="Calibri"/>
      <w:sz w:val="21"/>
      <w:szCs w:val="21"/>
      <w:lang w:val="x-none"/>
    </w:rPr>
  </w:style>
  <w:style w:type="paragraph" w:customStyle="1" w:styleId="140">
    <w:name w:val="Основной текст (14)"/>
    <w:basedOn w:val="a"/>
    <w:pPr>
      <w:shd w:val="clear" w:color="auto" w:fill="FFFFFF"/>
      <w:spacing w:line="0" w:lineRule="atLeast"/>
    </w:pPr>
    <w:rPr>
      <w:rFonts w:ascii="Calibri" w:eastAsia="Calibri" w:hAnsi="Calibri"/>
      <w:sz w:val="21"/>
      <w:szCs w:val="21"/>
      <w:lang w:val="x-none"/>
    </w:rPr>
  </w:style>
  <w:style w:type="paragraph" w:customStyle="1" w:styleId="70">
    <w:name w:val="Основной текст (7)"/>
    <w:basedOn w:val="a"/>
    <w:pPr>
      <w:shd w:val="clear" w:color="auto" w:fill="FFFFFF"/>
      <w:spacing w:line="0" w:lineRule="atLeast"/>
    </w:pPr>
    <w:rPr>
      <w:sz w:val="22"/>
      <w:lang w:val="x-none"/>
    </w:rPr>
  </w:style>
  <w:style w:type="paragraph" w:styleId="afb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50">
    <w:name w:val="Основной текст (5)"/>
    <w:basedOn w:val="a"/>
    <w:pPr>
      <w:shd w:val="clear" w:color="auto" w:fill="FFFFFF"/>
      <w:spacing w:before="600" w:after="480" w:line="0" w:lineRule="atLeast"/>
      <w:jc w:val="center"/>
    </w:pPr>
    <w:rPr>
      <w:spacing w:val="30"/>
      <w:sz w:val="46"/>
      <w:szCs w:val="46"/>
      <w:lang w:val="en-US"/>
    </w:rPr>
  </w:style>
  <w:style w:type="paragraph" w:customStyle="1" w:styleId="80">
    <w:name w:val="Основной текст (8)"/>
    <w:basedOn w:val="a"/>
    <w:pPr>
      <w:shd w:val="clear" w:color="auto" w:fill="FFFFFF"/>
      <w:spacing w:line="0" w:lineRule="atLeast"/>
    </w:pPr>
    <w:rPr>
      <w:sz w:val="25"/>
      <w:szCs w:val="25"/>
      <w:lang w:val="x-none"/>
    </w:rPr>
  </w:style>
  <w:style w:type="paragraph" w:styleId="32">
    <w:name w:val="toc 3"/>
    <w:basedOn w:val="16"/>
    <w:pPr>
      <w:tabs>
        <w:tab w:val="right" w:leader="dot" w:pos="9072"/>
      </w:tabs>
      <w:ind w:left="566"/>
    </w:pPr>
  </w:style>
  <w:style w:type="paragraph" w:styleId="42">
    <w:name w:val="toc 4"/>
    <w:basedOn w:val="16"/>
    <w:pPr>
      <w:tabs>
        <w:tab w:val="right" w:leader="dot" w:pos="8789"/>
      </w:tabs>
      <w:ind w:left="849"/>
    </w:pPr>
  </w:style>
  <w:style w:type="paragraph" w:styleId="51">
    <w:name w:val="toc 5"/>
    <w:basedOn w:val="16"/>
    <w:pPr>
      <w:tabs>
        <w:tab w:val="right" w:leader="dot" w:pos="8506"/>
      </w:tabs>
      <w:ind w:left="1132"/>
    </w:pPr>
  </w:style>
  <w:style w:type="paragraph" w:styleId="61">
    <w:name w:val="toc 6"/>
    <w:basedOn w:val="16"/>
    <w:pPr>
      <w:tabs>
        <w:tab w:val="right" w:leader="dot" w:pos="8223"/>
      </w:tabs>
      <w:ind w:left="1415"/>
    </w:pPr>
  </w:style>
  <w:style w:type="paragraph" w:styleId="71">
    <w:name w:val="toc 7"/>
    <w:basedOn w:val="16"/>
    <w:pPr>
      <w:tabs>
        <w:tab w:val="right" w:leader="dot" w:pos="7940"/>
      </w:tabs>
      <w:ind w:left="1698"/>
    </w:pPr>
  </w:style>
  <w:style w:type="paragraph" w:styleId="81">
    <w:name w:val="toc 8"/>
    <w:basedOn w:val="16"/>
    <w:pPr>
      <w:tabs>
        <w:tab w:val="right" w:leader="dot" w:pos="7657"/>
      </w:tabs>
      <w:ind w:left="1981"/>
    </w:pPr>
  </w:style>
  <w:style w:type="paragraph" w:styleId="9">
    <w:name w:val="toc 9"/>
    <w:basedOn w:val="16"/>
    <w:pPr>
      <w:tabs>
        <w:tab w:val="right" w:leader="dot" w:pos="7374"/>
      </w:tabs>
      <w:ind w:left="2264"/>
    </w:pPr>
  </w:style>
  <w:style w:type="paragraph" w:customStyle="1" w:styleId="102">
    <w:name w:val="Оглавление 10"/>
    <w:basedOn w:val="16"/>
    <w:pPr>
      <w:tabs>
        <w:tab w:val="right" w:leader="dot" w:pos="7091"/>
      </w:tabs>
      <w:ind w:left="2547"/>
    </w:pPr>
  </w:style>
  <w:style w:type="paragraph" w:customStyle="1" w:styleId="afc">
    <w:name w:val="Заголовок таблицы"/>
    <w:basedOn w:val="af9"/>
    <w:pPr>
      <w:jc w:val="center"/>
    </w:pPr>
    <w:rPr>
      <w:b/>
      <w:bCs/>
    </w:rPr>
  </w:style>
  <w:style w:type="paragraph" w:customStyle="1" w:styleId="afd">
    <w:name w:val="Содержимое врезки"/>
    <w:basedOn w:val="af0"/>
  </w:style>
  <w:style w:type="paragraph" w:styleId="afe">
    <w:name w:val="List Paragraph"/>
    <w:basedOn w:val="a"/>
    <w:qFormat/>
    <w:rsid w:val="00487EA6"/>
    <w:pPr>
      <w:ind w:left="720"/>
      <w:contextualSpacing/>
    </w:pPr>
  </w:style>
  <w:style w:type="table" w:styleId="aff">
    <w:name w:val="Table Grid"/>
    <w:basedOn w:val="a1"/>
    <w:uiPriority w:val="59"/>
    <w:rsid w:val="006B0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0">
    <w:name w:val="WW8Num4z0"/>
    <w:rsid w:val="004D429A"/>
    <w:rPr>
      <w:rFonts w:ascii="Symbol" w:hAnsi="Symbol"/>
    </w:rPr>
  </w:style>
  <w:style w:type="character" w:customStyle="1" w:styleId="25">
    <w:name w:val="Основной шрифт абзаца2"/>
    <w:rsid w:val="004D429A"/>
  </w:style>
  <w:style w:type="character" w:customStyle="1" w:styleId="WW-Absatz-Standardschriftart1">
    <w:name w:val="WW-Absatz-Standardschriftart1"/>
    <w:rsid w:val="004D429A"/>
  </w:style>
  <w:style w:type="character" w:customStyle="1" w:styleId="WW-Absatz-Standardschriftart11">
    <w:name w:val="WW-Absatz-Standardschriftart11"/>
    <w:rsid w:val="004D429A"/>
  </w:style>
  <w:style w:type="paragraph" w:customStyle="1" w:styleId="26">
    <w:name w:val="Название2"/>
    <w:basedOn w:val="a"/>
    <w:rsid w:val="004D42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">
    <w:name w:val="Указатель2"/>
    <w:basedOn w:val="a"/>
    <w:rsid w:val="004D429A"/>
    <w:pPr>
      <w:suppressLineNumbers/>
    </w:pPr>
    <w:rPr>
      <w:rFonts w:cs="Mangal"/>
    </w:rPr>
  </w:style>
  <w:style w:type="paragraph" w:customStyle="1" w:styleId="1F19E1CB598E48C9A992204DDCC7F43F">
    <w:name w:val="1F19E1CB598E48C9A992204DDCC7F43F"/>
    <w:rsid w:val="004D429A"/>
    <w:pPr>
      <w:suppressAutoHyphens/>
      <w:spacing w:after="200" w:line="276" w:lineRule="auto"/>
    </w:pPr>
    <w:rPr>
      <w:rFonts w:ascii="Calibri" w:eastAsia="Arial" w:hAnsi="Calibri"/>
      <w:sz w:val="22"/>
      <w:szCs w:val="22"/>
      <w:lang w:eastAsia="ar-SA"/>
    </w:rPr>
  </w:style>
  <w:style w:type="paragraph" w:customStyle="1" w:styleId="19">
    <w:name w:val="Обычный (веб)1"/>
    <w:basedOn w:val="a"/>
    <w:rsid w:val="004D429A"/>
    <w:pPr>
      <w:spacing w:before="28" w:after="28"/>
    </w:pPr>
  </w:style>
  <w:style w:type="paragraph" w:styleId="aff0">
    <w:name w:val="No Spacing"/>
    <w:link w:val="aff1"/>
    <w:uiPriority w:val="1"/>
    <w:qFormat/>
    <w:rsid w:val="007871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1">
    <w:name w:val="Без интервала Знак"/>
    <w:basedOn w:val="a0"/>
    <w:link w:val="aff0"/>
    <w:uiPriority w:val="1"/>
    <w:rsid w:val="0078717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image" Target="media/image4.jpeg"/><Relationship Id="rId33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7.xml"/><Relationship Id="rId32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header" Target="header8.xml"/><Relationship Id="rId10" Type="http://schemas.openxmlformats.org/officeDocument/2006/relationships/image" Target="media/image2.emf"/><Relationship Id="rId19" Type="http://schemas.openxmlformats.org/officeDocument/2006/relationships/header" Target="header4.xml"/><Relationship Id="rId31" Type="http://schemas.openxmlformats.org/officeDocument/2006/relationships/header" Target="header9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footer" Target="footer6.xml"/><Relationship Id="rId27" Type="http://schemas.openxmlformats.org/officeDocument/2006/relationships/header" Target="header7.xml"/><Relationship Id="rId30" Type="http://schemas.openxmlformats.org/officeDocument/2006/relationships/footer" Target="footer9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18B0-682D-4D50-9DA9-8D2E30D3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11482</Words>
  <Characters>65449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 Технико-экономическое состояние централизованных систем водоснабжения поселения, городского округа</vt:lpstr>
    </vt:vector>
  </TitlesOfParts>
  <Company>Microsoft</Company>
  <LinksUpToDate>false</LinksUpToDate>
  <CharactersWithSpaces>76778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 Технико-экономическое состояние централизованных систем водоснабжения поселения, городского округа</dc:title>
  <dc:creator>teh</dc:creator>
  <cp:lastModifiedBy>LoparevAI</cp:lastModifiedBy>
  <cp:revision>53</cp:revision>
  <cp:lastPrinted>2018-10-07T21:18:00Z</cp:lastPrinted>
  <dcterms:created xsi:type="dcterms:W3CDTF">2018-09-25T13:00:00Z</dcterms:created>
  <dcterms:modified xsi:type="dcterms:W3CDTF">2022-08-03T03:53:00Z</dcterms:modified>
</cp:coreProperties>
</file>